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16E4" w14:textId="77777777" w:rsidR="00190EE1" w:rsidRPr="00C07435" w:rsidRDefault="00190EE1" w:rsidP="0071793A">
      <w:pPr>
        <w:pStyle w:val="Tytu"/>
        <w:spacing w:line="360" w:lineRule="auto"/>
        <w:rPr>
          <w:sz w:val="22"/>
          <w:szCs w:val="22"/>
        </w:rPr>
      </w:pPr>
      <w:r w:rsidRPr="00C07435">
        <w:rPr>
          <w:i/>
          <w:sz w:val="22"/>
          <w:szCs w:val="22"/>
          <w:vertAlign w:val="superscript"/>
        </w:rPr>
        <w:br/>
      </w:r>
      <w:r w:rsidRPr="00C07435">
        <w:rPr>
          <w:sz w:val="22"/>
          <w:szCs w:val="22"/>
        </w:rPr>
        <w:t>UMOWA O POWIERZENIE GRANTU</w:t>
      </w:r>
      <w:r w:rsidRPr="00C07435">
        <w:rPr>
          <w:sz w:val="22"/>
          <w:szCs w:val="22"/>
        </w:rPr>
        <w:br/>
        <w:t>W RAMACH REGIONALNEGO PROGRAMU OPERACYJNEGO WOJEWÓDZTWA DOLNOŚLĄSKIEGO 2014-2020</w:t>
      </w:r>
    </w:p>
    <w:p w14:paraId="5C0F0643" w14:textId="77777777" w:rsidR="00190EE1" w:rsidRPr="00C07435" w:rsidRDefault="005103CF" w:rsidP="0071793A">
      <w:pPr>
        <w:pStyle w:val="Podtytu"/>
        <w:spacing w:after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  <w:lang w:eastAsia="zh-CN"/>
        </w:rPr>
      </w:pPr>
      <w:r w:rsidRPr="00C07435">
        <w:rPr>
          <w:rFonts w:ascii="Times New Roman" w:hAnsi="Times New Roman" w:cs="Times New Roman"/>
          <w:b/>
          <w:i w:val="0"/>
          <w:color w:val="auto"/>
          <w:sz w:val="22"/>
          <w:szCs w:val="22"/>
          <w:lang w:eastAsia="zh-CN"/>
        </w:rPr>
        <w:t>DZIAŁANIE 1.2</w:t>
      </w:r>
      <w:r w:rsidR="00190EE1" w:rsidRPr="00C07435">
        <w:rPr>
          <w:rFonts w:ascii="Times New Roman" w:hAnsi="Times New Roman" w:cs="Times New Roman"/>
          <w:b/>
          <w:i w:val="0"/>
          <w:color w:val="auto"/>
          <w:sz w:val="22"/>
          <w:szCs w:val="22"/>
          <w:lang w:eastAsia="zh-CN"/>
        </w:rPr>
        <w:t xml:space="preserve"> </w:t>
      </w:r>
      <w:r w:rsidR="005648B1" w:rsidRPr="00C07435">
        <w:rPr>
          <w:rFonts w:ascii="Times New Roman" w:hAnsi="Times New Roman" w:cs="Times New Roman"/>
          <w:b/>
          <w:i w:val="0"/>
          <w:color w:val="auto"/>
          <w:sz w:val="22"/>
          <w:szCs w:val="22"/>
          <w:lang w:eastAsia="zh-CN"/>
        </w:rPr>
        <w:t>INNOWACYJNE PRZEDSIĘBIORSTWA</w:t>
      </w:r>
    </w:p>
    <w:p w14:paraId="47702596" w14:textId="77777777" w:rsidR="00190EE1" w:rsidRPr="00C07435" w:rsidRDefault="00512946" w:rsidP="0071793A">
      <w:pPr>
        <w:pStyle w:val="Tytu"/>
        <w:spacing w:line="360" w:lineRule="auto"/>
        <w:rPr>
          <w:sz w:val="22"/>
          <w:szCs w:val="22"/>
        </w:rPr>
      </w:pPr>
      <w:r w:rsidRPr="00C07435">
        <w:rPr>
          <w:sz w:val="22"/>
          <w:szCs w:val="22"/>
        </w:rPr>
        <w:t>PODDZIAŁANIE 1.2.1</w:t>
      </w:r>
      <w:r w:rsidR="00190EE1" w:rsidRPr="00C07435">
        <w:rPr>
          <w:sz w:val="22"/>
          <w:szCs w:val="22"/>
        </w:rPr>
        <w:t xml:space="preserve"> </w:t>
      </w:r>
      <w:r w:rsidR="005648B1" w:rsidRPr="00C07435">
        <w:rPr>
          <w:sz w:val="22"/>
          <w:szCs w:val="22"/>
        </w:rPr>
        <w:t>INNOWACYJNE PRZEDSIĘBIORSTWA – KONKURS HORYZONTALNY</w:t>
      </w:r>
    </w:p>
    <w:p w14:paraId="345EBEE3" w14:textId="77777777" w:rsidR="00190EE1" w:rsidRPr="00C07435" w:rsidRDefault="00190EE1" w:rsidP="0071793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Nr umowy: ….......................</w:t>
      </w:r>
    </w:p>
    <w:p w14:paraId="31CDEAAD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2"/>
        </w:rPr>
      </w:pPr>
    </w:p>
    <w:p w14:paraId="6B9D8CD2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2"/>
        </w:rPr>
      </w:pPr>
    </w:p>
    <w:p w14:paraId="1630425D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Umowa o powierzen</w:t>
      </w:r>
      <w:r w:rsidR="005648B1" w:rsidRPr="00C07435">
        <w:rPr>
          <w:rFonts w:ascii="Times New Roman" w:hAnsi="Times New Roman" w:cs="Times New Roman"/>
          <w:sz w:val="22"/>
        </w:rPr>
        <w:t>ie grantu w ramach Działania 1.2 Innowacyjne przedsiębiorstwa</w:t>
      </w:r>
      <w:r w:rsidRPr="00C07435">
        <w:rPr>
          <w:rFonts w:ascii="Times New Roman" w:hAnsi="Times New Roman" w:cs="Times New Roman"/>
          <w:sz w:val="22"/>
        </w:rPr>
        <w:t>,</w:t>
      </w:r>
      <w:r w:rsidRPr="00C07435">
        <w:rPr>
          <w:rFonts w:ascii="Times New Roman" w:hAnsi="Times New Roman" w:cs="Times New Roman"/>
          <w:b/>
          <w:bCs/>
          <w:sz w:val="22"/>
        </w:rPr>
        <w:t xml:space="preserve"> </w:t>
      </w:r>
      <w:r w:rsidR="005648B1" w:rsidRPr="00C07435">
        <w:rPr>
          <w:rFonts w:ascii="Times New Roman" w:hAnsi="Times New Roman" w:cs="Times New Roman"/>
          <w:sz w:val="22"/>
        </w:rPr>
        <w:t>Poddziałanie 1.2.1</w:t>
      </w:r>
      <w:r w:rsidRPr="00C07435">
        <w:rPr>
          <w:rFonts w:ascii="Times New Roman" w:hAnsi="Times New Roman" w:cs="Times New Roman"/>
          <w:sz w:val="22"/>
        </w:rPr>
        <w:t xml:space="preserve"> </w:t>
      </w:r>
      <w:r w:rsidR="005648B1" w:rsidRPr="00C07435">
        <w:rPr>
          <w:rFonts w:ascii="Times New Roman" w:hAnsi="Times New Roman" w:cs="Times New Roman"/>
          <w:sz w:val="22"/>
        </w:rPr>
        <w:t>Innowacyjne przedsiębiorstwa – konkurs horyzontalny</w:t>
      </w:r>
      <w:r w:rsidRPr="00C07435">
        <w:rPr>
          <w:rFonts w:ascii="Times New Roman" w:hAnsi="Times New Roman" w:cs="Times New Roman"/>
          <w:sz w:val="22"/>
        </w:rPr>
        <w:t>, Regionalnego</w:t>
      </w:r>
      <w:r w:rsidRPr="00C07435">
        <w:rPr>
          <w:rFonts w:ascii="Times New Roman" w:hAnsi="Times New Roman" w:cs="Times New Roman"/>
          <w:b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Programu Operacyjnego Województwa Dolnośląskiego 2014-2020, 1 Oś Priorytetowa Przedsiębiorstwa i innowacje, współfinansowanego ze środków Europejskiego Funduszu Rozwoju Regionalnego, zwana dalej „</w:t>
      </w:r>
      <w:r w:rsidRPr="00C07435">
        <w:rPr>
          <w:rFonts w:ascii="Times New Roman" w:hAnsi="Times New Roman" w:cs="Times New Roman"/>
          <w:b/>
          <w:sz w:val="22"/>
        </w:rPr>
        <w:t>umową”,</w:t>
      </w:r>
    </w:p>
    <w:p w14:paraId="546E96D1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zawarta pomiędzy:</w:t>
      </w:r>
    </w:p>
    <w:p w14:paraId="1524AE58" w14:textId="77777777" w:rsidR="00C008F1" w:rsidRPr="00C07435" w:rsidRDefault="00C008F1" w:rsidP="0071793A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C07435">
        <w:rPr>
          <w:rFonts w:ascii="Times New Roman" w:hAnsi="Times New Roman" w:cs="Times New Roman"/>
          <w:sz w:val="22"/>
          <w:u w:val="single"/>
        </w:rPr>
        <w:t>(w przypadku Spółki Akcyjnej (S.A.) i Spółki komandytowo-akcyjnej (S.K.A.))</w:t>
      </w:r>
    </w:p>
    <w:p w14:paraId="3B4128CE" w14:textId="0E405330" w:rsidR="00C008F1" w:rsidRPr="00C07435" w:rsidRDefault="00C008F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i/>
          <w:sz w:val="22"/>
        </w:rPr>
        <w:t>&lt;nazwa&gt;</w:t>
      </w:r>
      <w:r w:rsidRPr="00C07435">
        <w:rPr>
          <w:rFonts w:ascii="Times New Roman" w:hAnsi="Times New Roman" w:cs="Times New Roman"/>
          <w:sz w:val="22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</w:t>
      </w:r>
      <w:r w:rsidRPr="00C07435">
        <w:rPr>
          <w:rFonts w:ascii="Times New Roman" w:hAnsi="Times New Roman" w:cs="Times New Roman"/>
          <w:sz w:val="22"/>
          <w:shd w:val="clear" w:color="auto" w:fill="FFFFFF"/>
        </w:rPr>
        <w:t> </w:t>
      </w:r>
      <w:r w:rsidRPr="00C07435">
        <w:rPr>
          <w:rFonts w:ascii="Times New Roman" w:hAnsi="Times New Roman" w:cs="Times New Roman"/>
          <w:sz w:val="22"/>
        </w:rPr>
        <w:t xml:space="preserve">wysokości ……………………, NIP ……………………, REGON ……………………, zwaną dalej </w:t>
      </w:r>
      <w:r w:rsidRPr="00C07435">
        <w:rPr>
          <w:rFonts w:ascii="Times New Roman" w:hAnsi="Times New Roman" w:cs="Times New Roman"/>
          <w:b/>
          <w:sz w:val="22"/>
        </w:rPr>
        <w:t>„</w:t>
      </w:r>
      <w:proofErr w:type="spellStart"/>
      <w:r w:rsidRPr="00C07435">
        <w:rPr>
          <w:rFonts w:ascii="Times New Roman" w:hAnsi="Times New Roman" w:cs="Times New Roman"/>
          <w:b/>
          <w:sz w:val="22"/>
        </w:rPr>
        <w:t>Grantodawcą</w:t>
      </w:r>
      <w:proofErr w:type="spellEnd"/>
      <w:r w:rsidRPr="00C07435">
        <w:rPr>
          <w:rFonts w:ascii="Times New Roman" w:hAnsi="Times New Roman" w:cs="Times New Roman"/>
          <w:b/>
          <w:sz w:val="22"/>
        </w:rPr>
        <w:t>”</w:t>
      </w:r>
      <w:r w:rsidRPr="00C07435">
        <w:rPr>
          <w:rFonts w:ascii="Times New Roman" w:hAnsi="Times New Roman" w:cs="Times New Roman"/>
          <w:sz w:val="22"/>
        </w:rPr>
        <w:t>, reprezentowaną przez:……………………</w:t>
      </w:r>
    </w:p>
    <w:p w14:paraId="4DC74193" w14:textId="77777777" w:rsidR="00C008F1" w:rsidRPr="00C07435" w:rsidRDefault="00C008F1" w:rsidP="0071793A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C07435">
        <w:rPr>
          <w:rFonts w:ascii="Times New Roman" w:hAnsi="Times New Roman" w:cs="Times New Roman"/>
          <w:sz w:val="22"/>
          <w:u w:val="single"/>
        </w:rPr>
        <w:t xml:space="preserve"> (w przypadku Spółki z ograniczoną odpowiedzialnością (sp. z o.o. lub spółka z o.o.))</w:t>
      </w:r>
    </w:p>
    <w:p w14:paraId="702B7CF7" w14:textId="29BC80D0" w:rsidR="00C008F1" w:rsidRPr="00C07435" w:rsidRDefault="00C008F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i/>
          <w:sz w:val="22"/>
        </w:rPr>
        <w:t>&lt;nazwa&gt;</w:t>
      </w:r>
      <w:r w:rsidRPr="00C07435">
        <w:rPr>
          <w:rFonts w:ascii="Times New Roman" w:hAnsi="Times New Roman" w:cs="Times New Roman"/>
          <w:sz w:val="22"/>
        </w:rPr>
        <w:t xml:space="preserve"> Spółką z ograniczoną odpowiedzialnością z siedzibą w ……………………(miejscowość) adres: …………………… (kod pocztowy), …………………………. 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C07435">
        <w:rPr>
          <w:rFonts w:ascii="Times New Roman" w:hAnsi="Times New Roman" w:cs="Times New Roman"/>
          <w:b/>
          <w:sz w:val="22"/>
        </w:rPr>
        <w:t>„</w:t>
      </w:r>
      <w:proofErr w:type="spellStart"/>
      <w:r w:rsidRPr="00C07435">
        <w:rPr>
          <w:rFonts w:ascii="Times New Roman" w:hAnsi="Times New Roman" w:cs="Times New Roman"/>
          <w:b/>
          <w:sz w:val="22"/>
        </w:rPr>
        <w:t>Grantodawcą</w:t>
      </w:r>
      <w:proofErr w:type="spellEnd"/>
      <w:r w:rsidRPr="00C07435">
        <w:rPr>
          <w:rFonts w:ascii="Times New Roman" w:hAnsi="Times New Roman" w:cs="Times New Roman"/>
          <w:b/>
          <w:sz w:val="22"/>
        </w:rPr>
        <w:t>”</w:t>
      </w:r>
      <w:r w:rsidRPr="00C07435">
        <w:rPr>
          <w:rFonts w:ascii="Times New Roman" w:hAnsi="Times New Roman" w:cs="Times New Roman"/>
          <w:sz w:val="22"/>
        </w:rPr>
        <w:t>, reprezentowaną przez:……………………</w:t>
      </w:r>
    </w:p>
    <w:p w14:paraId="319CB023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66200F2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a</w:t>
      </w:r>
    </w:p>
    <w:p w14:paraId="28CB3582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16D07DCB" w14:textId="77777777" w:rsidR="00190EE1" w:rsidRPr="00C07435" w:rsidRDefault="00190EE1" w:rsidP="0071793A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C07435">
        <w:rPr>
          <w:rFonts w:ascii="Times New Roman" w:hAnsi="Times New Roman" w:cs="Times New Roman"/>
          <w:sz w:val="22"/>
          <w:u w:val="single"/>
        </w:rPr>
        <w:lastRenderedPageBreak/>
        <w:t>(w przypadku Spółki Akcyjnej (S.A.) i Spółki komandytowo-akcyjnej (S.K.A.))</w:t>
      </w:r>
    </w:p>
    <w:p w14:paraId="577685C0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i/>
          <w:sz w:val="22"/>
        </w:rPr>
        <w:t>&lt;nazwa&gt;</w:t>
      </w:r>
      <w:r w:rsidRPr="00C07435">
        <w:rPr>
          <w:rFonts w:ascii="Times New Roman" w:hAnsi="Times New Roman" w:cs="Times New Roman"/>
          <w:sz w:val="22"/>
        </w:rPr>
        <w:t xml:space="preserve"> Spółką Akcyjną/ Spółką Komandytowo-Akcyjną z siedzibą w …………………… (miejscowość), adres: …………………… (kod pocztowy) …………………………. (miejscowość) ulica……………………, wpisaną do Rejestru Przedsiębiorców Krajowego Rejestru Sądowego prowadzonego przez Sąd Rejonowy …………………… pod nr KRS ………………….……, o kapitale zakładowym w wysokości …………………… zł, wpłaconym w</w:t>
      </w:r>
      <w:r w:rsidRPr="00C07435">
        <w:rPr>
          <w:rFonts w:ascii="Times New Roman" w:hAnsi="Times New Roman" w:cs="Times New Roman"/>
          <w:sz w:val="22"/>
          <w:shd w:val="clear" w:color="auto" w:fill="FFFFFF"/>
        </w:rPr>
        <w:t> </w:t>
      </w:r>
      <w:r w:rsidRPr="00C07435">
        <w:rPr>
          <w:rFonts w:ascii="Times New Roman" w:hAnsi="Times New Roman" w:cs="Times New Roman"/>
          <w:sz w:val="22"/>
        </w:rPr>
        <w:t xml:space="preserve">wysokości ……………………, NIP ……………………, REGON ……………………, zwaną dalej </w:t>
      </w:r>
      <w:r w:rsidRPr="00C07435">
        <w:rPr>
          <w:rFonts w:ascii="Times New Roman" w:hAnsi="Times New Roman" w:cs="Times New Roman"/>
          <w:b/>
          <w:sz w:val="22"/>
        </w:rPr>
        <w:t>„</w:t>
      </w:r>
      <w:proofErr w:type="spellStart"/>
      <w:r w:rsidRPr="00C07435">
        <w:rPr>
          <w:rFonts w:ascii="Times New Roman" w:hAnsi="Times New Roman" w:cs="Times New Roman"/>
          <w:b/>
          <w:sz w:val="22"/>
        </w:rPr>
        <w:t>Grantobiorcą</w:t>
      </w:r>
      <w:proofErr w:type="spellEnd"/>
      <w:r w:rsidRPr="00C07435">
        <w:rPr>
          <w:rFonts w:ascii="Times New Roman" w:hAnsi="Times New Roman" w:cs="Times New Roman"/>
          <w:b/>
          <w:sz w:val="22"/>
        </w:rPr>
        <w:t>”</w:t>
      </w:r>
      <w:r w:rsidRPr="00C07435">
        <w:rPr>
          <w:rFonts w:ascii="Times New Roman" w:hAnsi="Times New Roman" w:cs="Times New Roman"/>
          <w:sz w:val="22"/>
        </w:rPr>
        <w:t>, reprezentowaną przez:……………………</w:t>
      </w:r>
    </w:p>
    <w:p w14:paraId="78F5E8A5" w14:textId="77777777" w:rsidR="00190EE1" w:rsidRPr="00C07435" w:rsidRDefault="00190EE1" w:rsidP="0071793A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C07435">
        <w:rPr>
          <w:rFonts w:ascii="Times New Roman" w:hAnsi="Times New Roman" w:cs="Times New Roman"/>
          <w:sz w:val="22"/>
          <w:u w:val="single"/>
        </w:rPr>
        <w:t xml:space="preserve"> (w przypadku Spółki z ograniczoną odpowiedzialnością (sp. z o.o. lub spółka z o.o.))</w:t>
      </w:r>
    </w:p>
    <w:p w14:paraId="0CEAF03D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i/>
          <w:sz w:val="22"/>
        </w:rPr>
        <w:t>&lt;nazwa&gt;</w:t>
      </w:r>
      <w:r w:rsidRPr="00C07435">
        <w:rPr>
          <w:rFonts w:ascii="Times New Roman" w:hAnsi="Times New Roman" w:cs="Times New Roman"/>
          <w:sz w:val="22"/>
        </w:rPr>
        <w:t xml:space="preserve"> Spółką z ograniczoną odpowiedzialnością z siedzibą w ……………………(miejscowość) adres: …………………… (kod pocztowy), ………………………….  (miejscowość) ulica ……………………, wpisaną do Rejestru Przedsiębiorców Krajowego Rejestru Sądowego prowadzonego przez Sąd Rejonowy ……………………, pod nr KRS ………………………, o kapitale zakładowym w wysokości …………………… zł, NIP ……………………, REGON ……………………, zwaną dalej </w:t>
      </w:r>
      <w:r w:rsidRPr="00C07435">
        <w:rPr>
          <w:rFonts w:ascii="Times New Roman" w:hAnsi="Times New Roman" w:cs="Times New Roman"/>
          <w:b/>
          <w:sz w:val="22"/>
        </w:rPr>
        <w:t>„</w:t>
      </w:r>
      <w:proofErr w:type="spellStart"/>
      <w:r w:rsidRPr="00C07435">
        <w:rPr>
          <w:rFonts w:ascii="Times New Roman" w:hAnsi="Times New Roman" w:cs="Times New Roman"/>
          <w:b/>
          <w:sz w:val="22"/>
        </w:rPr>
        <w:t>Grantobiorcą</w:t>
      </w:r>
      <w:proofErr w:type="spellEnd"/>
      <w:r w:rsidRPr="00C07435">
        <w:rPr>
          <w:rFonts w:ascii="Times New Roman" w:hAnsi="Times New Roman" w:cs="Times New Roman"/>
          <w:b/>
          <w:sz w:val="22"/>
        </w:rPr>
        <w:t>”</w:t>
      </w:r>
      <w:r w:rsidRPr="00C07435">
        <w:rPr>
          <w:rFonts w:ascii="Times New Roman" w:hAnsi="Times New Roman" w:cs="Times New Roman"/>
          <w:sz w:val="22"/>
        </w:rPr>
        <w:t>, reprezentowaną przez:……………………</w:t>
      </w:r>
    </w:p>
    <w:p w14:paraId="2C0F1606" w14:textId="77777777" w:rsidR="00190EE1" w:rsidRPr="00C07435" w:rsidRDefault="00190EE1" w:rsidP="0071793A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C07435">
        <w:rPr>
          <w:rFonts w:ascii="Times New Roman" w:hAnsi="Times New Roman" w:cs="Times New Roman"/>
          <w:sz w:val="22"/>
          <w:u w:val="single"/>
        </w:rPr>
        <w:t>(w przypadku spółki osobowej: Spółka jawna (</w:t>
      </w:r>
      <w:proofErr w:type="spellStart"/>
      <w:r w:rsidRPr="00C07435">
        <w:rPr>
          <w:rFonts w:ascii="Times New Roman" w:hAnsi="Times New Roman" w:cs="Times New Roman"/>
          <w:sz w:val="22"/>
          <w:u w:val="single"/>
        </w:rPr>
        <w:t>sp.j</w:t>
      </w:r>
      <w:proofErr w:type="spellEnd"/>
      <w:r w:rsidRPr="00C07435">
        <w:rPr>
          <w:rFonts w:ascii="Times New Roman" w:hAnsi="Times New Roman" w:cs="Times New Roman"/>
          <w:sz w:val="22"/>
          <w:u w:val="single"/>
        </w:rPr>
        <w:t>.), Spółka komandytowa (sp.k.), Spółka partnerska (</w:t>
      </w:r>
      <w:proofErr w:type="spellStart"/>
      <w:r w:rsidRPr="00C07435">
        <w:rPr>
          <w:rFonts w:ascii="Times New Roman" w:hAnsi="Times New Roman" w:cs="Times New Roman"/>
          <w:sz w:val="22"/>
          <w:u w:val="single"/>
        </w:rPr>
        <w:t>sp.p</w:t>
      </w:r>
      <w:proofErr w:type="spellEnd"/>
      <w:r w:rsidRPr="00C07435">
        <w:rPr>
          <w:rFonts w:ascii="Times New Roman" w:hAnsi="Times New Roman" w:cs="Times New Roman"/>
          <w:sz w:val="22"/>
          <w:u w:val="single"/>
        </w:rPr>
        <w:t>.))</w:t>
      </w:r>
    </w:p>
    <w:p w14:paraId="59CCB10E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i/>
          <w:sz w:val="22"/>
        </w:rPr>
        <w:t>&lt;nazwa&gt;</w:t>
      </w:r>
      <w:r w:rsidRPr="00C07435">
        <w:rPr>
          <w:rFonts w:ascii="Times New Roman" w:hAnsi="Times New Roman" w:cs="Times New Roman"/>
          <w:sz w:val="22"/>
        </w:rPr>
        <w:t xml:space="preserve"> Spółką Jawną/Spółką Komandytową/Spółką Partnerską z siedzibą w …………………… (miejscowość) adres: …………………… (kod pocztowy) …………………………. (miejscowość) ulica ……………………, wpisaną do Rejestru Przedsiębiorców Krajowego Rejestru Sądowego prowadzonego przez Sąd Rejonowy ……………………, pod nr KRS ……………………, NIP ……………………, REGON ……………………, zwaną dalej </w:t>
      </w:r>
      <w:r w:rsidRPr="00C07435">
        <w:rPr>
          <w:rFonts w:ascii="Times New Roman" w:hAnsi="Times New Roman" w:cs="Times New Roman"/>
          <w:b/>
          <w:sz w:val="22"/>
        </w:rPr>
        <w:t>„</w:t>
      </w:r>
      <w:proofErr w:type="spellStart"/>
      <w:r w:rsidRPr="00C07435">
        <w:rPr>
          <w:rFonts w:ascii="Times New Roman" w:hAnsi="Times New Roman" w:cs="Times New Roman"/>
          <w:b/>
          <w:sz w:val="22"/>
        </w:rPr>
        <w:t>Grantobiorcą</w:t>
      </w:r>
      <w:proofErr w:type="spellEnd"/>
      <w:r w:rsidRPr="00C07435">
        <w:rPr>
          <w:rFonts w:ascii="Times New Roman" w:hAnsi="Times New Roman" w:cs="Times New Roman"/>
          <w:b/>
          <w:sz w:val="22"/>
        </w:rPr>
        <w:t>”</w:t>
      </w:r>
      <w:r w:rsidRPr="00C07435">
        <w:rPr>
          <w:rFonts w:ascii="Times New Roman" w:hAnsi="Times New Roman" w:cs="Times New Roman"/>
          <w:sz w:val="22"/>
        </w:rPr>
        <w:t>, reprezentowaną przez:………………</w:t>
      </w:r>
    </w:p>
    <w:p w14:paraId="1CB14DDD" w14:textId="77777777" w:rsidR="00190EE1" w:rsidRPr="00C07435" w:rsidRDefault="00190EE1" w:rsidP="0071793A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C07435">
        <w:rPr>
          <w:rFonts w:ascii="Times New Roman" w:hAnsi="Times New Roman" w:cs="Times New Roman"/>
          <w:sz w:val="22"/>
          <w:u w:val="single"/>
        </w:rPr>
        <w:t>(w przypadku osoby fizycznej prowadzącej działalność gospodarczą)</w:t>
      </w:r>
    </w:p>
    <w:p w14:paraId="5904E0B7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i/>
          <w:sz w:val="22"/>
        </w:rPr>
        <w:t>&lt;imię i nazwisko&gt;</w:t>
      </w:r>
      <w:r w:rsidRPr="00C07435">
        <w:rPr>
          <w:rFonts w:ascii="Times New Roman" w:hAnsi="Times New Roman" w:cs="Times New Roman"/>
          <w:sz w:val="22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 …………………… (miejscowość) …………………… (kod pocztowy), …………..……………. (miejscowość), przy ulicy ……………………, wpisanym/ą do Centralnej Ewidencji i Informacji </w:t>
      </w:r>
      <w:r w:rsidRPr="00C07435">
        <w:rPr>
          <w:rFonts w:ascii="Times New Roman" w:hAnsi="Times New Roman" w:cs="Times New Roman"/>
          <w:sz w:val="22"/>
        </w:rPr>
        <w:br/>
        <w:t xml:space="preserve">o Działalności Gospodarczej, NIP ……………………, REGON ……………………, zwanym/ą dalej </w:t>
      </w:r>
      <w:r w:rsidRPr="00C07435">
        <w:rPr>
          <w:rFonts w:ascii="Times New Roman" w:hAnsi="Times New Roman" w:cs="Times New Roman"/>
          <w:b/>
          <w:sz w:val="22"/>
        </w:rPr>
        <w:t>„</w:t>
      </w:r>
      <w:proofErr w:type="spellStart"/>
      <w:r w:rsidRPr="00C07435">
        <w:rPr>
          <w:rFonts w:ascii="Times New Roman" w:hAnsi="Times New Roman" w:cs="Times New Roman"/>
          <w:b/>
          <w:sz w:val="22"/>
        </w:rPr>
        <w:t>Grantobiorcą</w:t>
      </w:r>
      <w:proofErr w:type="spellEnd"/>
      <w:r w:rsidRPr="00C07435">
        <w:rPr>
          <w:rFonts w:ascii="Times New Roman" w:hAnsi="Times New Roman" w:cs="Times New Roman"/>
          <w:b/>
          <w:sz w:val="22"/>
        </w:rPr>
        <w:t>”</w:t>
      </w:r>
      <w:r w:rsidRPr="00C07435">
        <w:rPr>
          <w:rFonts w:ascii="Times New Roman" w:hAnsi="Times New Roman" w:cs="Times New Roman"/>
          <w:sz w:val="22"/>
        </w:rPr>
        <w:t>, reprezentowanym/ą przez:…………………..</w:t>
      </w:r>
    </w:p>
    <w:p w14:paraId="2B2DA69F" w14:textId="77777777" w:rsidR="00190EE1" w:rsidRPr="00C07435" w:rsidRDefault="00190EE1" w:rsidP="0071793A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C07435">
        <w:rPr>
          <w:rFonts w:ascii="Times New Roman" w:hAnsi="Times New Roman" w:cs="Times New Roman"/>
          <w:sz w:val="22"/>
          <w:u w:val="single"/>
        </w:rPr>
        <w:t>(w przypadku Spółki cywilnej (s.c.))</w:t>
      </w:r>
    </w:p>
    <w:p w14:paraId="115DE8F2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i/>
          <w:sz w:val="22"/>
        </w:rPr>
        <w:lastRenderedPageBreak/>
        <w:t>&lt;imię i nazwisko&gt;</w:t>
      </w:r>
      <w:r w:rsidRPr="00C07435">
        <w:rPr>
          <w:rFonts w:ascii="Times New Roman" w:hAnsi="Times New Roman" w:cs="Times New Roman"/>
          <w:sz w:val="22"/>
        </w:rPr>
        <w:t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w</w:t>
      </w:r>
      <w:r w:rsidRPr="00C07435">
        <w:rPr>
          <w:rFonts w:ascii="Times New Roman" w:hAnsi="Times New Roman" w:cs="Times New Roman"/>
          <w:sz w:val="22"/>
          <w:shd w:val="clear" w:color="auto" w:fill="FFFFFF"/>
        </w:rPr>
        <w:t> </w:t>
      </w:r>
      <w:r w:rsidRPr="00C07435">
        <w:rPr>
          <w:rFonts w:ascii="Times New Roman" w:hAnsi="Times New Roman" w:cs="Times New Roman"/>
          <w:sz w:val="22"/>
        </w:rPr>
        <w:t xml:space="preserve">…………………… (miejscowość) …………………… (kod pocztowy), …………..……………. (miejscowość), przy ulicy ……………………, wpisanym/ą do Centralnej Ewidencji i Informacji </w:t>
      </w:r>
      <w:r w:rsidRPr="00C07435">
        <w:rPr>
          <w:rFonts w:ascii="Times New Roman" w:hAnsi="Times New Roman" w:cs="Times New Roman"/>
          <w:sz w:val="22"/>
        </w:rPr>
        <w:br/>
        <w:t>o Działalności Gospodarczej, NIP ……………………, REGON …………………… i</w:t>
      </w:r>
      <w:r w:rsidRPr="00C07435">
        <w:rPr>
          <w:rFonts w:ascii="Times New Roman" w:hAnsi="Times New Roman" w:cs="Times New Roman"/>
          <w:i/>
          <w:sz w:val="22"/>
        </w:rPr>
        <w:t>&lt;imię i nazwisko&gt;</w:t>
      </w:r>
      <w:r w:rsidRPr="00C07435">
        <w:rPr>
          <w:rFonts w:ascii="Times New Roman" w:hAnsi="Times New Roman" w:cs="Times New Roman"/>
          <w:sz w:val="22"/>
        </w:rPr>
        <w:t xml:space="preserve">……………………, PESEL ………………..., zamieszkałym/ą w …………..……………. (miejscowość) …………………… (kod pocztowy) …………..……………. (miejscowość), przy ulicy ……………………., prowadzącym/ą działalność gospodarczą pod firmą …………………… </w:t>
      </w:r>
      <w:r w:rsidRPr="00C07435">
        <w:rPr>
          <w:rFonts w:ascii="Times New Roman" w:hAnsi="Times New Roman" w:cs="Times New Roman"/>
          <w:sz w:val="22"/>
          <w:shd w:val="clear" w:color="auto" w:fill="FFFFFF"/>
        </w:rPr>
        <w:t>w </w:t>
      </w:r>
      <w:r w:rsidRPr="00C07435">
        <w:rPr>
          <w:rFonts w:ascii="Times New Roman" w:hAnsi="Times New Roman" w:cs="Times New Roman"/>
          <w:sz w:val="22"/>
        </w:rPr>
        <w:t xml:space="preserve">…………………… (miejscowość) …………………… (kod pocztowy), …………..……………. (miejscowość), przy ulicy ……………………, wpisanym/ą do Centralnej Ewidencji i Informacji </w:t>
      </w:r>
      <w:r w:rsidRPr="00C07435">
        <w:rPr>
          <w:rFonts w:ascii="Times New Roman" w:hAnsi="Times New Roman" w:cs="Times New Roman"/>
          <w:sz w:val="22"/>
        </w:rPr>
        <w:br/>
        <w:t>o Działalności Gospodarczej, NIP ……………………, REGON ……………………,</w:t>
      </w:r>
    </w:p>
    <w:p w14:paraId="5ABE54D1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prowadzącymi wspólnie działalność gospodarczą w formie spółki cywilnej pod nazwą…………………… </w:t>
      </w:r>
      <w:r w:rsidRPr="00C07435">
        <w:rPr>
          <w:rFonts w:ascii="Times New Roman" w:hAnsi="Times New Roman" w:cs="Times New Roman"/>
          <w:sz w:val="22"/>
          <w:shd w:val="clear" w:color="auto" w:fill="FFFFFF"/>
        </w:rPr>
        <w:t>w </w:t>
      </w:r>
      <w:r w:rsidRPr="00C07435">
        <w:rPr>
          <w:rFonts w:ascii="Times New Roman" w:hAnsi="Times New Roman" w:cs="Times New Roman"/>
          <w:sz w:val="22"/>
        </w:rPr>
        <w:t>…………………… adres: …………………… (kod pocztowy) …………………………. (miejscowość) ulica ……………………, NIP ……………………., REGON……………………, zwanymi dalej „</w:t>
      </w:r>
      <w:proofErr w:type="spellStart"/>
      <w:r w:rsidRPr="00C07435">
        <w:rPr>
          <w:rFonts w:ascii="Times New Roman" w:hAnsi="Times New Roman" w:cs="Times New Roman"/>
          <w:b/>
          <w:bCs/>
          <w:sz w:val="22"/>
        </w:rPr>
        <w:t>G</w:t>
      </w:r>
      <w:r w:rsidRPr="00C07435">
        <w:rPr>
          <w:rFonts w:ascii="Times New Roman" w:hAnsi="Times New Roman" w:cs="Times New Roman"/>
          <w:b/>
          <w:sz w:val="22"/>
        </w:rPr>
        <w:t>rantobiorcą</w:t>
      </w:r>
      <w:proofErr w:type="spellEnd"/>
      <w:r w:rsidRPr="00C07435">
        <w:rPr>
          <w:rFonts w:ascii="Times New Roman" w:hAnsi="Times New Roman" w:cs="Times New Roman"/>
          <w:sz w:val="22"/>
        </w:rPr>
        <w:t>”,</w:t>
      </w:r>
    </w:p>
    <w:p w14:paraId="52C8CC03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zwanymi dalej </w:t>
      </w:r>
      <w:r w:rsidRPr="00C07435">
        <w:rPr>
          <w:rFonts w:ascii="Times New Roman" w:hAnsi="Times New Roman" w:cs="Times New Roman"/>
          <w:b/>
          <w:sz w:val="22"/>
        </w:rPr>
        <w:t>„Stronami Umowy”.</w:t>
      </w:r>
    </w:p>
    <w:p w14:paraId="7C47731E" w14:textId="77777777" w:rsidR="00190EE1" w:rsidRPr="00C07435" w:rsidRDefault="00190EE1" w:rsidP="0071793A">
      <w:pPr>
        <w:pStyle w:val="Standard"/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5C18328B" w14:textId="77777777" w:rsidR="00190EE1" w:rsidRPr="00C07435" w:rsidRDefault="00190EE1" w:rsidP="0071793A">
      <w:pPr>
        <w:pStyle w:val="Standard"/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Działając na podstawie:</w:t>
      </w:r>
    </w:p>
    <w:p w14:paraId="743846AB" w14:textId="6B0225BB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  Europejskiego Funduszu Rozwoju Regionalnego, Europejskiego Funduszu Społecznego, Funduszu Spójności, Europejskiego Funduszu Rolnego na Rzecz Rozwoju Obszarów Wiejskich oraz Europejskiego Funduszu Morskiego i Rybackiego oraz uchylającego rozporządzenie Rady (WE) nr 1083/2006 (Dz. Urz. UE L 347 z 20.12.2013r., str. 320, ze  zm.), </w:t>
      </w:r>
    </w:p>
    <w:p w14:paraId="2DFC1285" w14:textId="40A75BE2" w:rsidR="00814927" w:rsidRPr="00C07435" w:rsidRDefault="00814927" w:rsidP="0071793A">
      <w:pPr>
        <w:pStyle w:val="Akapitzlist"/>
        <w:numPr>
          <w:ilvl w:val="0"/>
          <w:numId w:val="57"/>
        </w:numPr>
        <w:suppressAutoHyphens w:val="0"/>
        <w:autoSpaceDN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Rozporządzenia Parlamentu Europejskiego i Rady (UE) nr 1301/2013 z dnia 17 grudnia 2013 r. w sprawie Europejskiego Funduszu Rozwoju Regionalnego i przepisów szczególnych dotyczących celu „Inwestycje na rzecz wzrostu i zatrudnienia” oraz w sprawie uchylenia rozporządzenia (WE) nr 1080/2006 (Dz. Urz. UE L 347 z 20.12.2013, s. 289 ze zm.), </w:t>
      </w:r>
    </w:p>
    <w:p w14:paraId="3A5F50A8" w14:textId="34FE92CA" w:rsidR="00814927" w:rsidRPr="00C07435" w:rsidRDefault="00814927" w:rsidP="0071793A">
      <w:pPr>
        <w:pStyle w:val="Akapitzlist"/>
        <w:numPr>
          <w:ilvl w:val="0"/>
          <w:numId w:val="57"/>
        </w:numPr>
        <w:suppressAutoHyphens w:val="0"/>
        <w:autoSpaceDN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Rozporządzenia wykonawczego Komisji (UE) nr 215/2014 z dnia 7 marca 2014 r. ustanawiającego zasady wykonania rozporządzenia Parlamentu Europejskiego i Rady (UE) nr </w:t>
      </w:r>
      <w:r w:rsidRPr="00C07435">
        <w:rPr>
          <w:rFonts w:ascii="Times New Roman" w:eastAsia="Times New Roman" w:hAnsi="Times New Roman" w:cs="Times New Roman"/>
          <w:sz w:val="22"/>
          <w:lang w:eastAsia="pl-PL"/>
        </w:rPr>
        <w:lastRenderedPageBreak/>
        <w:t>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określenia celów pośrednich i końcowych na potrzeby ram wykonania oraz klasyfikacji kategorii interwencji w odniesieniu do europejskich funduszy strukturalnych i inwestycyjnych (Dz. Urz. UE L 69 z 08.03.2014 r., s. 65, ze zm., </w:t>
      </w:r>
    </w:p>
    <w:p w14:paraId="75A61CC9" w14:textId="64CCA239" w:rsidR="00814927" w:rsidRPr="00C07435" w:rsidRDefault="00814927" w:rsidP="0071793A">
      <w:pPr>
        <w:pStyle w:val="Akapitzlist"/>
        <w:numPr>
          <w:ilvl w:val="0"/>
          <w:numId w:val="57"/>
        </w:numPr>
        <w:suppressAutoHyphens w:val="0"/>
        <w:autoSpaceDN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 przechowywania danych.(Dz. Urz. UE L 223 z 29.07.2014 r., s. 7 ze zm.), </w:t>
      </w:r>
    </w:p>
    <w:p w14:paraId="00AB5079" w14:textId="6C37FFB4" w:rsidR="00814927" w:rsidRPr="00C07435" w:rsidRDefault="00814927" w:rsidP="0071793A">
      <w:pPr>
        <w:pStyle w:val="Akapitzlist"/>
        <w:numPr>
          <w:ilvl w:val="0"/>
          <w:numId w:val="57"/>
        </w:numPr>
        <w:suppressAutoHyphens w:val="0"/>
        <w:autoSpaceDN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 r., s. 1 ze zm.), </w:t>
      </w:r>
    </w:p>
    <w:p w14:paraId="473AD267" w14:textId="5D2F33ED" w:rsidR="00814927" w:rsidRPr="00C07435" w:rsidRDefault="00814927" w:rsidP="0071793A">
      <w:pPr>
        <w:pStyle w:val="Akapitzlist"/>
        <w:numPr>
          <w:ilvl w:val="0"/>
          <w:numId w:val="57"/>
        </w:numPr>
        <w:suppressAutoHyphens w:val="0"/>
        <w:autoSpaceDN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Rozporządzenie 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</w:t>
      </w:r>
    </w:p>
    <w:p w14:paraId="41BABA61" w14:textId="77777777" w:rsidR="0071793A" w:rsidRPr="00C07435" w:rsidRDefault="00814927" w:rsidP="0071793A">
      <w:pPr>
        <w:pStyle w:val="Akapitzlist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Obszarów Wiejskich oraz Europejskiego Funduszu Morskiego i Rybackiego oraz ustanawiającego przepisy ogólne dotyczące Europejskiego Funduszu Rozwoju Regionalnego, Europejskiego Funduszu Społecznego, Funduszu Spójności i Europejskiego Funduszu Morskiego i Rybackiego (Dz. Urz. UE L 138 z 13.05.2014, s. 5, ze. zm.), </w:t>
      </w:r>
    </w:p>
    <w:p w14:paraId="2D699F43" w14:textId="07115673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Rozporządzenia Komisji UE (UE) nr 651/2014 z dnia 17 czerwca 2014 r. uznające niektóre rodzaje pomocy za zgodne z rynkiem wewnętrznym w zastosowaniu art. 107 i 108 Traktatu (Dz. Urz. UE L 187 z 26.06.2014, s. 1 ze zm.), </w:t>
      </w:r>
    </w:p>
    <w:p w14:paraId="480FA77A" w14:textId="64346124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C07435">
        <w:rPr>
          <w:rFonts w:ascii="Times New Roman" w:eastAsia="Times New Roman" w:hAnsi="Times New Roman" w:cs="Times New Roman"/>
          <w:sz w:val="22"/>
          <w:lang w:eastAsia="pl-PL"/>
        </w:rPr>
        <w:t>minimis</w:t>
      </w:r>
      <w:proofErr w:type="spellEnd"/>
      <w:r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 (Dz. Urz. UE L 352 z 24.12.2013 r., s.1 ze zm.) </w:t>
      </w:r>
    </w:p>
    <w:p w14:paraId="1B98E0DE" w14:textId="68FDA792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Rozporządzenia Ministra Infrastruktury i Rozwoju z dnia 19 marca 2015 r. w sprawie udzielania pomocy de </w:t>
      </w:r>
      <w:proofErr w:type="spellStart"/>
      <w:r w:rsidRPr="00C07435">
        <w:rPr>
          <w:rFonts w:ascii="Times New Roman" w:eastAsia="Times New Roman" w:hAnsi="Times New Roman" w:cs="Times New Roman"/>
          <w:sz w:val="22"/>
          <w:lang w:eastAsia="pl-PL"/>
        </w:rPr>
        <w:t>minimis</w:t>
      </w:r>
      <w:proofErr w:type="spellEnd"/>
      <w:r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 w ramach regionalnych programów operacyjnych na lata 2014-2020,</w:t>
      </w:r>
      <w:r w:rsidRPr="00C07435" w:rsidDel="00DA3CB2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 (Dz. U. z 2015, poz. 488 ze zm.), </w:t>
      </w:r>
    </w:p>
    <w:p w14:paraId="52F76D8E" w14:textId="7F12ADB3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Rozporządzenia Ministra Infrastruktury i Rozwoju z dnia 21 lipca 2015 r. w sprawie udzielania pomocy na badania podstawowe, badania przemysłowe, eksperymentalne prace rozwojowe oraz studia wykonalności w ramach regionalnych programów operacyjnych na lata 2014-2020</w:t>
      </w:r>
      <w:r w:rsidRPr="00C07435">
        <w:rPr>
          <w:rFonts w:ascii="Times New Roman" w:eastAsia="Times New Roman" w:hAnsi="Times New Roman" w:cs="Times New Roman"/>
          <w:b/>
          <w:bCs/>
          <w:sz w:val="22"/>
          <w:shd w:val="clear" w:color="auto" w:fill="FFFFFF"/>
          <w:lang w:eastAsia="pl-PL"/>
        </w:rPr>
        <w:t xml:space="preserve"> (</w:t>
      </w:r>
      <w:r w:rsidRPr="00C07435">
        <w:rPr>
          <w:rFonts w:ascii="Times New Roman" w:eastAsia="Times New Roman" w:hAnsi="Times New Roman" w:cs="Times New Roman"/>
          <w:sz w:val="22"/>
          <w:lang w:eastAsia="pl-PL"/>
        </w:rPr>
        <w:t>Dz. U. z 2015 r. poz. 1075 ze zm.</w:t>
      </w:r>
    </w:p>
    <w:p w14:paraId="7932B04E" w14:textId="16CDC369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Ustawy z dnia 27 sierpnia 2009 r. o finansach publicznych  (Dz.U.2021, poz. 305 ze zm.)</w:t>
      </w:r>
    </w:p>
    <w:p w14:paraId="28A2AABB" w14:textId="14B9BFCF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Regionalnego Programu Operacyjnego Województwa Dolnośląskiego 2014-2020 zatwierdzony przez Komisję Europejską decyzją z 18 grudnia 2014 r., </w:t>
      </w:r>
    </w:p>
    <w:p w14:paraId="037C8E4C" w14:textId="5F55377A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Zaakceptowanego 03 sierpnia 2021 r.. przez Zarząd Województwa Dolnośląskiego Szczegółowego Opisu Osi Priorytetowych Regionalnego Programu Operacyjnego Województwa Dolnośląskiego na lata 2014-2020, </w:t>
      </w:r>
    </w:p>
    <w:p w14:paraId="5C6B9C3A" w14:textId="3DAD5994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Zalecenia Instytucji Zarządzającej Regionalnym Programem Operacyjnym Województwa Dolnośląskiego 2014-2020 do realizacji projektów grantowych w ramach działania 1.2 Innowacyjne przedsiębiorstwa Regionalnego Programu Operacyjnego Województwa Dolnośląskiego 2014-2020, schemat 1.2.C.b Usługi dla przedsiębiorstw – „Bon na innowację”, </w:t>
      </w:r>
    </w:p>
    <w:p w14:paraId="275533C4" w14:textId="26F58053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Wytycznych w zakresie kwalifikowalności wydatków w ramach Europejskiego Funduszu Rozwoju Regionalnego, Europejskiego Funduszu Społecznego oraz Funduszu Spójności na lata 2014-2020, </w:t>
      </w:r>
    </w:p>
    <w:p w14:paraId="0AAF9FC0" w14:textId="7A7826A5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Ustawy z dnia 06 marca 2018 r. – Prawo przedsiębiorców (Dz.U. z 2021, poz. 162 ze zm.)</w:t>
      </w:r>
      <w:r w:rsidR="0071793A" w:rsidRPr="00C0743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70AD830" w14:textId="7443A2A4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Ustawy z dnia 11 lipca 2014 r. o zasadach realizacji programów w zakresie polityki spójności finansowanych w perspektywie finansowej 2014-2020 (Dz.U.2020, poz. 818 ze zm.)</w:t>
      </w:r>
      <w:r w:rsidR="0071793A" w:rsidRPr="00C0743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51432DA2" w14:textId="160354BA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Ustawy z dnia 23 kwietnia 1964 r. Kodeks cywilny (Dz.U. 2020, poz. 1740 ze zm.)</w:t>
      </w:r>
      <w:r w:rsidR="0071793A" w:rsidRPr="00C0743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93A8C6D" w14:textId="6FBC0186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Ustawy z dnia 29 września 1994 r. o rachunkowości (Dz.U. 2021, poz. 217 ze zm.)</w:t>
      </w:r>
      <w:r w:rsidR="0071793A" w:rsidRPr="00C0743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7629ECA3" w14:textId="1BB3FBD3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Ustawy z dnia 29 stycznia 2004 r. - Prawo zamówień publicznych (Dz.U. 2021, poz. 1129 ze zm.)</w:t>
      </w:r>
      <w:r w:rsidR="0071793A" w:rsidRPr="00C0743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41682E83" w14:textId="3F149E23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Ustawy z dnia 11 marca 2004 r. o podatku od towarów i usług  (Dz.U. 2021, poz. 685 ze zm.)</w:t>
      </w:r>
      <w:r w:rsidR="0071793A" w:rsidRPr="00C0743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54CD36D3" w14:textId="2F68F86C" w:rsidR="00814927" w:rsidRPr="00C07435" w:rsidRDefault="00814927" w:rsidP="0071793A">
      <w:pPr>
        <w:pStyle w:val="Akapitzlist"/>
        <w:numPr>
          <w:ilvl w:val="0"/>
          <w:numId w:val="5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Ustawy z dnia 20 lipca 2018 r. - Prawo o szkolnictwie wyższym i nauce (Dz.U. 2021, poz. 478 ze zm.)</w:t>
      </w:r>
    </w:p>
    <w:p w14:paraId="010A8F1E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0D211531" w14:textId="77777777" w:rsidR="00190EE1" w:rsidRPr="00C07435" w:rsidRDefault="00190EE1" w:rsidP="0071793A">
      <w:pPr>
        <w:pStyle w:val="Standard"/>
        <w:tabs>
          <w:tab w:val="left" w:pos="142"/>
          <w:tab w:val="left" w:pos="56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lastRenderedPageBreak/>
        <w:t>Strony uzgadniają, co następuje:</w:t>
      </w:r>
    </w:p>
    <w:p w14:paraId="4936C17B" w14:textId="77777777" w:rsidR="00190EE1" w:rsidRPr="00C07435" w:rsidRDefault="00190EE1" w:rsidP="0071793A">
      <w:pPr>
        <w:pStyle w:val="Standard"/>
        <w:tabs>
          <w:tab w:val="left" w:pos="142"/>
          <w:tab w:val="left" w:pos="567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EDAE728" w14:textId="77777777" w:rsidR="00190EE1" w:rsidRPr="00C07435" w:rsidRDefault="00190EE1" w:rsidP="0071793A">
      <w:pPr>
        <w:pStyle w:val="Nagwek1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C07435">
        <w:rPr>
          <w:rFonts w:ascii="Times New Roman" w:hAnsi="Times New Roman" w:cs="Times New Roman"/>
          <w:sz w:val="22"/>
          <w:szCs w:val="22"/>
        </w:rPr>
        <w:t>§ 1</w:t>
      </w:r>
      <w:r w:rsidRPr="00C07435">
        <w:rPr>
          <w:rFonts w:ascii="Times New Roman" w:hAnsi="Times New Roman" w:cs="Times New Roman"/>
          <w:sz w:val="22"/>
          <w:szCs w:val="22"/>
        </w:rPr>
        <w:br/>
        <w:t>Definicje</w:t>
      </w:r>
    </w:p>
    <w:p w14:paraId="2EE2D880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Ilekroć w umowie jest mowa o:</w:t>
      </w:r>
    </w:p>
    <w:p w14:paraId="4F9880CA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4E10786" w14:textId="4234C96A" w:rsidR="005648B1" w:rsidRPr="00C07435" w:rsidRDefault="00190EE1" w:rsidP="0071793A">
      <w:pPr>
        <w:pStyle w:val="Standard"/>
        <w:numPr>
          <w:ilvl w:val="0"/>
          <w:numId w:val="3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  <w:shd w:val="clear" w:color="auto" w:fill="FFFFFF"/>
        </w:rPr>
      </w:pPr>
      <w:r w:rsidRPr="00C07435">
        <w:rPr>
          <w:rFonts w:ascii="Times New Roman" w:hAnsi="Times New Roman" w:cs="Times New Roman"/>
          <w:b/>
          <w:sz w:val="22"/>
        </w:rPr>
        <w:t>„Grantodawcy”</w:t>
      </w:r>
      <w:r w:rsidR="003346D1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 xml:space="preserve">– </w:t>
      </w:r>
      <w:r w:rsidRPr="00C07435">
        <w:rPr>
          <w:rFonts w:ascii="Times New Roman" w:hAnsi="Times New Roman" w:cs="Times New Roman"/>
          <w:sz w:val="22"/>
          <w:shd w:val="clear" w:color="auto" w:fill="FFFFFF"/>
        </w:rPr>
        <w:t xml:space="preserve">podmiot </w:t>
      </w:r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udzielający grantów na realizację zadań służących osiągnieciu celu projektu grantowego przez </w:t>
      </w:r>
      <w:proofErr w:type="spellStart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>grantobiorców</w:t>
      </w:r>
      <w:proofErr w:type="spellEnd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proofErr w:type="spellStart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>tj</w:t>
      </w:r>
      <w:proofErr w:type="spellEnd"/>
      <w:r w:rsidR="00A31A1E" w:rsidRPr="00C07435" w:rsidDel="00A31A1E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026EEA" w:rsidRPr="00C07435">
        <w:rPr>
          <w:rFonts w:ascii="Times New Roman" w:hAnsi="Times New Roman" w:cs="Times New Roman"/>
          <w:sz w:val="22"/>
          <w:shd w:val="clear" w:color="auto" w:fill="FFFFFF"/>
        </w:rPr>
        <w:t xml:space="preserve">- </w:t>
      </w:r>
      <w:r w:rsidRPr="00C07435">
        <w:rPr>
          <w:rFonts w:ascii="Times New Roman" w:hAnsi="Times New Roman" w:cs="Times New Roman"/>
          <w:sz w:val="22"/>
          <w:shd w:val="clear" w:color="auto" w:fill="FFFFFF"/>
        </w:rPr>
        <w:t>Wrocławska Agencja Rozwoju Regionalnego S.A, ul</w:t>
      </w:r>
      <w:r w:rsidR="005648B1" w:rsidRPr="00C07435">
        <w:rPr>
          <w:rFonts w:ascii="Times New Roman" w:hAnsi="Times New Roman" w:cs="Times New Roman"/>
          <w:sz w:val="22"/>
          <w:shd w:val="clear" w:color="auto" w:fill="FFFFFF"/>
        </w:rPr>
        <w:t>. Karmelkowa 29, 52-437 Wrocław,</w:t>
      </w:r>
    </w:p>
    <w:p w14:paraId="1057FACE" w14:textId="7E1FBA9A" w:rsidR="00095BBE" w:rsidRPr="00C07435" w:rsidRDefault="00E75EB7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hAnsi="Times New Roman" w:cs="Times New Roman"/>
          <w:b/>
          <w:sz w:val="22"/>
        </w:rPr>
        <w:t>„G</w:t>
      </w:r>
      <w:r w:rsidR="00190EE1" w:rsidRPr="00C07435">
        <w:rPr>
          <w:rFonts w:ascii="Times New Roman" w:hAnsi="Times New Roman" w:cs="Times New Roman"/>
          <w:b/>
          <w:sz w:val="22"/>
        </w:rPr>
        <w:t>rancie/</w:t>
      </w:r>
      <w:r w:rsidR="00A31A1E" w:rsidRPr="00C07435">
        <w:rPr>
          <w:rFonts w:ascii="Times New Roman" w:hAnsi="Times New Roman" w:cs="Times New Roman"/>
          <w:b/>
          <w:sz w:val="22"/>
        </w:rPr>
        <w:t>B</w:t>
      </w:r>
      <w:r w:rsidR="005648B1" w:rsidRPr="00C07435">
        <w:rPr>
          <w:rFonts w:ascii="Times New Roman" w:hAnsi="Times New Roman" w:cs="Times New Roman"/>
          <w:b/>
          <w:sz w:val="22"/>
        </w:rPr>
        <w:t>onie/</w:t>
      </w:r>
      <w:r w:rsidR="00190EE1" w:rsidRPr="00C07435">
        <w:rPr>
          <w:rFonts w:ascii="Times New Roman" w:hAnsi="Times New Roman" w:cs="Times New Roman"/>
          <w:b/>
          <w:sz w:val="22"/>
        </w:rPr>
        <w:t>”</w:t>
      </w:r>
      <w:r w:rsidR="00190EE1" w:rsidRPr="00C07435">
        <w:rPr>
          <w:rFonts w:ascii="Times New Roman" w:hAnsi="Times New Roman" w:cs="Times New Roman"/>
          <w:sz w:val="22"/>
        </w:rPr>
        <w:t xml:space="preserve">– </w:t>
      </w:r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>środki finansowe, w tym środki Regionalnego Programu Operacyjnego Województwa Dolnośląskiego 2014-2020, które Grantodawca na podstawie umowy powierzył Grantobiorcy na realizację zadań służących osiągnieciu celu projektu grantowego.</w:t>
      </w:r>
    </w:p>
    <w:p w14:paraId="1A3D7566" w14:textId="6E6F8F56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„Funduszu”</w:t>
      </w:r>
      <w:r w:rsidR="003346D1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– należy przez to rozumieć Europejs</w:t>
      </w:r>
      <w:r w:rsidR="003346D1" w:rsidRPr="00C07435">
        <w:rPr>
          <w:rFonts w:ascii="Times New Roman" w:hAnsi="Times New Roman" w:cs="Times New Roman"/>
          <w:sz w:val="22"/>
        </w:rPr>
        <w:t>ki Fundusz Rozwoju Regionalnego;</w:t>
      </w:r>
    </w:p>
    <w:p w14:paraId="4EB1B248" w14:textId="77777777" w:rsidR="00857166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„Grantobiorcy”</w:t>
      </w:r>
      <w:r w:rsidR="003346D1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 xml:space="preserve">– </w:t>
      </w:r>
      <w:r w:rsidRPr="00C07435">
        <w:rPr>
          <w:rFonts w:ascii="Times New Roman" w:hAnsi="Times New Roman" w:cs="Times New Roman"/>
          <w:sz w:val="22"/>
          <w:shd w:val="clear" w:color="auto" w:fill="FFFFFF"/>
        </w:rPr>
        <w:t xml:space="preserve">odbiorca ostateczny będący </w:t>
      </w:r>
      <w:r w:rsidRPr="00C07435">
        <w:rPr>
          <w:rFonts w:ascii="Times New Roman" w:hAnsi="Times New Roman" w:cs="Times New Roman"/>
          <w:sz w:val="22"/>
        </w:rPr>
        <w:t>podmiotem publicznym albo prywatnym, inny niż Grantodawca, wybrany w drodze otwartego naboru ogłoszonego przez Grantodawcę w ramach realizacji pr</w:t>
      </w:r>
      <w:r w:rsidR="00F67CBC" w:rsidRPr="00C07435">
        <w:rPr>
          <w:rFonts w:ascii="Times New Roman" w:hAnsi="Times New Roman" w:cs="Times New Roman"/>
          <w:sz w:val="22"/>
        </w:rPr>
        <w:t>ojektu grantowego</w:t>
      </w:r>
      <w:r w:rsidR="00A31A1E" w:rsidRPr="00C07435">
        <w:rPr>
          <w:rFonts w:ascii="Times New Roman" w:hAnsi="Times New Roman" w:cs="Times New Roman"/>
          <w:sz w:val="22"/>
        </w:rPr>
        <w:t>.</w:t>
      </w:r>
      <w:r w:rsidR="00F67CBC" w:rsidRPr="00C07435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>Grantobiorcą</w:t>
      </w:r>
      <w:proofErr w:type="spellEnd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 nie może być podmiot wykluczony z możliwości otrzymania dofinansowania. Grantobiorca nie może być podmiotem powiązanym z </w:t>
      </w:r>
      <w:proofErr w:type="spellStart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>Grantodawcą</w:t>
      </w:r>
      <w:proofErr w:type="spellEnd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 osobowo lub </w:t>
      </w:r>
      <w:proofErr w:type="spellStart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>kapitałowo.W</w:t>
      </w:r>
      <w:proofErr w:type="spellEnd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 przypadku Schematu 1.2.C </w:t>
      </w:r>
      <w:proofErr w:type="spellStart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>Grantobiorcami</w:t>
      </w:r>
      <w:proofErr w:type="spellEnd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 mogą być wyłącznie MŚP. </w:t>
      </w:r>
      <w:proofErr w:type="spellStart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>Grantobiorcami</w:t>
      </w:r>
      <w:proofErr w:type="spellEnd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 (odbiorcami ostatecznymi) są MŚP.</w:t>
      </w:r>
      <w:r w:rsidR="00A31A1E" w:rsidRPr="00C07435" w:rsidDel="00A31A1E">
        <w:rPr>
          <w:rFonts w:ascii="Times New Roman" w:hAnsi="Times New Roman" w:cs="Times New Roman"/>
          <w:sz w:val="22"/>
        </w:rPr>
        <w:t xml:space="preserve"> </w:t>
      </w:r>
    </w:p>
    <w:p w14:paraId="617DAEC1" w14:textId="263808AE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„IZ RPO”</w:t>
      </w:r>
      <w:r w:rsidR="003346D1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 xml:space="preserve">– należy przez to rozumieć </w:t>
      </w:r>
      <w:bookmarkStart w:id="0" w:name="_Hlk79134652"/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>Zarząd Województwa Dolnośląskiego pełniący funkcję Instytucji Zarządzającej Regionalnym Programem Operacyjnym Województwa Dolnośląskiego 2014-2020. </w:t>
      </w:r>
      <w:bookmarkEnd w:id="0"/>
    </w:p>
    <w:p w14:paraId="2DA61F65" w14:textId="7E9A8F4C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„IP RPO”</w:t>
      </w:r>
      <w:r w:rsidRPr="00C07435">
        <w:rPr>
          <w:rFonts w:ascii="Times New Roman" w:hAnsi="Times New Roman" w:cs="Times New Roman"/>
          <w:sz w:val="22"/>
        </w:rPr>
        <w:t xml:space="preserve"> </w:t>
      </w:r>
      <w:r w:rsidR="003346D1" w:rsidRPr="00C07435">
        <w:rPr>
          <w:rFonts w:ascii="Times New Roman" w:hAnsi="Times New Roman" w:cs="Times New Roman"/>
          <w:sz w:val="22"/>
        </w:rPr>
        <w:t>–</w:t>
      </w:r>
      <w:r w:rsidRPr="00C07435">
        <w:rPr>
          <w:rFonts w:ascii="Times New Roman" w:hAnsi="Times New Roman" w:cs="Times New Roman"/>
          <w:sz w:val="22"/>
        </w:rPr>
        <w:t xml:space="preserve"> należy przez to rozumieć Instytucję Pośredniczącą Regionalnym Programem Operacyjnym dla Województwa Dolnośląskiego – Dolnośląską Instytucję Pośredniczącą; </w:t>
      </w:r>
    </w:p>
    <w:p w14:paraId="590F3424" w14:textId="3390D6D3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„kategorii kosztów”</w:t>
      </w:r>
      <w:r w:rsidR="003346D1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– należy przez to rozumieć wyodrębniony, jednorodny rodzaj wydatków, określający zakres rzeczowy o znacznym udziale procentowym w Projekcie, stanowiący samodzielną całość;</w:t>
      </w:r>
    </w:p>
    <w:p w14:paraId="375029BD" w14:textId="6B88B5C1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„nieprawidłowości”</w:t>
      </w:r>
      <w:r w:rsidRPr="00C07435">
        <w:rPr>
          <w:rFonts w:ascii="Times New Roman" w:hAnsi="Times New Roman" w:cs="Times New Roman"/>
          <w:sz w:val="22"/>
        </w:rPr>
        <w:t xml:space="preserve"> – należy przez to rozumieć każde naruszenie prawa unijnego lub prawa krajowego dotyczące stosowania prawa unijnego, wynikające z działania lub zaniechania podmiotu gospodarczego zaangażowanego we wdrażanie EFRR, które ma lub może mieć szkodliwy wpływ na budżet Unii poprzez obciążenie budżetu Unii nieuzasadnionym wydatkiem;</w:t>
      </w:r>
    </w:p>
    <w:p w14:paraId="195DF747" w14:textId="20BC06F2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„Osi Priorytetowej”</w:t>
      </w:r>
      <w:r w:rsidR="00FC4580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– należy przez to rozumieć Priorytet 1;</w:t>
      </w:r>
    </w:p>
    <w:p w14:paraId="44E41A70" w14:textId="1AD97BF9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„płatności końcowej”</w:t>
      </w:r>
      <w:r w:rsidR="00FC4580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– należy przez to rozumieć wypłacenie kwoty obejmującej część wydatków kwalifikowalnych poni</w:t>
      </w:r>
      <w:r w:rsidR="00627BE2" w:rsidRPr="00C07435">
        <w:rPr>
          <w:rFonts w:ascii="Times New Roman" w:hAnsi="Times New Roman" w:cs="Times New Roman"/>
          <w:sz w:val="22"/>
        </w:rPr>
        <w:t>esionych na realizację projektu</w:t>
      </w:r>
      <w:r w:rsidRPr="00C07435">
        <w:rPr>
          <w:rFonts w:ascii="Times New Roman" w:hAnsi="Times New Roman" w:cs="Times New Roman"/>
          <w:sz w:val="22"/>
        </w:rPr>
        <w:t>, ujętych we wniosku o płatność końcową, przekazanej przez Grantodawcę na rachunek bankowy Grantobiorcy;</w:t>
      </w:r>
    </w:p>
    <w:p w14:paraId="7DD704A3" w14:textId="7CBB12CB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lastRenderedPageBreak/>
        <w:t xml:space="preserve">„pomocy de </w:t>
      </w:r>
      <w:proofErr w:type="spellStart"/>
      <w:r w:rsidRPr="00C07435">
        <w:rPr>
          <w:rFonts w:ascii="Times New Roman" w:hAnsi="Times New Roman" w:cs="Times New Roman"/>
          <w:b/>
          <w:sz w:val="22"/>
        </w:rPr>
        <w:t>minimis</w:t>
      </w:r>
      <w:proofErr w:type="spellEnd"/>
      <w:r w:rsidRPr="00C07435">
        <w:rPr>
          <w:rFonts w:ascii="Times New Roman" w:hAnsi="Times New Roman" w:cs="Times New Roman"/>
          <w:b/>
          <w:sz w:val="22"/>
        </w:rPr>
        <w:t>”</w:t>
      </w:r>
      <w:r w:rsidRPr="00C07435">
        <w:rPr>
          <w:rFonts w:ascii="Times New Roman" w:hAnsi="Times New Roman" w:cs="Times New Roman"/>
          <w:sz w:val="22"/>
        </w:rPr>
        <w:t xml:space="preserve"> – pomoc udzielana na podstawie rozporządzenia Ministra Infrastruktury i Rozwoju z dnia 19 marca 2015 r. w sprawie udzielania pomocy de </w:t>
      </w:r>
      <w:proofErr w:type="spellStart"/>
      <w:r w:rsidRPr="00C07435">
        <w:rPr>
          <w:rFonts w:ascii="Times New Roman" w:hAnsi="Times New Roman" w:cs="Times New Roman"/>
          <w:sz w:val="22"/>
        </w:rPr>
        <w:t>minimis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w ramach regionalnych programów operacyjnych na lata 2014-2020;</w:t>
      </w:r>
    </w:p>
    <w:p w14:paraId="0F44A534" w14:textId="25711B54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„Programie”</w:t>
      </w:r>
      <w:r w:rsidRPr="00C07435">
        <w:rPr>
          <w:rFonts w:ascii="Times New Roman" w:hAnsi="Times New Roman" w:cs="Times New Roman"/>
          <w:sz w:val="22"/>
        </w:rPr>
        <w:t xml:space="preserve"> – należy przez to rozumieć Regionalny Program Operacyjny Województwa Dolnośląskiego 2014-2020 (RPO WD 2014-2020), zatwierdzony decyzją Komisji Europejskiej </w:t>
      </w:r>
      <w:r w:rsidR="006C199D" w:rsidRPr="00C07435">
        <w:rPr>
          <w:rFonts w:ascii="Times New Roman" w:hAnsi="Times New Roman" w:cs="Times New Roman"/>
          <w:sz w:val="22"/>
        </w:rPr>
        <w:t>z dnia 18 grudnia 2014 r.</w:t>
      </w:r>
      <w:r w:rsidR="00E540EE" w:rsidRPr="00C07435">
        <w:rPr>
          <w:rFonts w:ascii="Times New Roman" w:hAnsi="Times New Roman" w:cs="Times New Roman"/>
          <w:sz w:val="22"/>
        </w:rPr>
        <w:t xml:space="preserve"> (z </w:t>
      </w:r>
      <w:proofErr w:type="spellStart"/>
      <w:r w:rsidR="00E540EE" w:rsidRPr="00C07435">
        <w:rPr>
          <w:rFonts w:ascii="Times New Roman" w:hAnsi="Times New Roman" w:cs="Times New Roman"/>
          <w:sz w:val="22"/>
        </w:rPr>
        <w:t>późn</w:t>
      </w:r>
      <w:proofErr w:type="spellEnd"/>
      <w:r w:rsidR="00E540EE" w:rsidRPr="00C07435">
        <w:rPr>
          <w:rFonts w:ascii="Times New Roman" w:hAnsi="Times New Roman" w:cs="Times New Roman"/>
          <w:sz w:val="22"/>
        </w:rPr>
        <w:t>. zm.)</w:t>
      </w:r>
      <w:r w:rsidR="006C199D" w:rsidRPr="00C07435">
        <w:rPr>
          <w:rFonts w:ascii="Times New Roman" w:hAnsi="Times New Roman" w:cs="Times New Roman"/>
          <w:sz w:val="22"/>
        </w:rPr>
        <w:t xml:space="preserve"> </w:t>
      </w:r>
    </w:p>
    <w:p w14:paraId="76CDFE4C" w14:textId="14268507" w:rsidR="00A31A1E" w:rsidRPr="00C07435" w:rsidRDefault="00A31A1E" w:rsidP="0071793A">
      <w:pPr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07435">
        <w:rPr>
          <w:rFonts w:ascii="Times New Roman" w:eastAsia="Times New Roman" w:hAnsi="Times New Roman" w:cs="Times New Roman"/>
          <w:b/>
          <w:bCs/>
          <w:lang w:eastAsia="pl-PL"/>
        </w:rPr>
        <w:t>Projekcie grantowym „</w:t>
      </w:r>
      <w:r w:rsidRPr="00C07435">
        <w:rPr>
          <w:rFonts w:ascii="Times New Roman" w:eastAsia="Times New Roman" w:hAnsi="Times New Roman" w:cs="Times New Roman"/>
          <w:i/>
          <w:iCs/>
          <w:lang w:eastAsia="pl-PL"/>
        </w:rPr>
        <w:t xml:space="preserve">BONY NA  INNOWACJE DLA MSP Z DOLNEGO ŚLĄSKA” </w:t>
      </w:r>
      <w:r w:rsidRPr="00C07435">
        <w:rPr>
          <w:rFonts w:ascii="Times New Roman" w:eastAsia="Times New Roman" w:hAnsi="Times New Roman" w:cs="Times New Roman"/>
          <w:lang w:eastAsia="pl-PL"/>
        </w:rPr>
        <w:t>– należy przez to rozumieć</w:t>
      </w:r>
      <w:r w:rsidRPr="00C07435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07435">
        <w:rPr>
          <w:rFonts w:ascii="Times New Roman" w:eastAsia="Times New Roman" w:hAnsi="Times New Roman" w:cs="Times New Roman"/>
          <w:lang w:eastAsia="pl-PL"/>
        </w:rPr>
        <w:t xml:space="preserve">projekt, w którym </w:t>
      </w:r>
      <w:proofErr w:type="spellStart"/>
      <w:r w:rsidRPr="00C07435">
        <w:rPr>
          <w:rFonts w:ascii="Times New Roman" w:eastAsia="Times New Roman" w:hAnsi="Times New Roman" w:cs="Times New Roman"/>
          <w:lang w:eastAsia="pl-PL"/>
        </w:rPr>
        <w:t>Grantodawca</w:t>
      </w:r>
      <w:proofErr w:type="spellEnd"/>
      <w:r w:rsidRPr="00C07435">
        <w:rPr>
          <w:rFonts w:ascii="Times New Roman" w:eastAsia="Times New Roman" w:hAnsi="Times New Roman" w:cs="Times New Roman"/>
          <w:lang w:eastAsia="pl-PL"/>
        </w:rPr>
        <w:t xml:space="preserve"> udziela </w:t>
      </w:r>
      <w:proofErr w:type="spellStart"/>
      <w:r w:rsidRPr="00C07435">
        <w:rPr>
          <w:rFonts w:ascii="Times New Roman" w:eastAsia="Times New Roman" w:hAnsi="Times New Roman" w:cs="Times New Roman"/>
          <w:lang w:eastAsia="pl-PL"/>
        </w:rPr>
        <w:t>Grantobiorcom</w:t>
      </w:r>
      <w:proofErr w:type="spellEnd"/>
      <w:r w:rsidRPr="00C07435">
        <w:rPr>
          <w:rFonts w:ascii="Times New Roman" w:eastAsia="Times New Roman" w:hAnsi="Times New Roman" w:cs="Times New Roman"/>
          <w:lang w:eastAsia="pl-PL"/>
        </w:rPr>
        <w:t xml:space="preserve"> grantów na realizację zadań służących osiągnięciu celu tego projektu przez </w:t>
      </w:r>
      <w:proofErr w:type="spellStart"/>
      <w:r w:rsidRPr="00C07435">
        <w:rPr>
          <w:rFonts w:ascii="Times New Roman" w:eastAsia="Times New Roman" w:hAnsi="Times New Roman" w:cs="Times New Roman"/>
          <w:lang w:eastAsia="pl-PL"/>
        </w:rPr>
        <w:t>Grantobiorców</w:t>
      </w:r>
      <w:proofErr w:type="spellEnd"/>
      <w:r w:rsidRPr="00C07435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</w:p>
    <w:p w14:paraId="41E8DB78" w14:textId="0CD19421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„Projekcie”</w:t>
      </w:r>
      <w:r w:rsidRPr="00C07435">
        <w:rPr>
          <w:rFonts w:ascii="Times New Roman" w:hAnsi="Times New Roman" w:cs="Times New Roman"/>
          <w:sz w:val="22"/>
        </w:rPr>
        <w:t xml:space="preserve"> – </w:t>
      </w:r>
      <w:r w:rsidR="00A31A1E"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przedsięwzięcie będące przedmiotem wniosku o przyznanie grantu </w:t>
      </w:r>
    </w:p>
    <w:p w14:paraId="1D38523A" w14:textId="5044F1B3" w:rsidR="00095BBE" w:rsidRPr="00C07435" w:rsidRDefault="001D55E6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„rachunku bankowym Grantobiorcy</w:t>
      </w:r>
      <w:r w:rsidR="00190EE1" w:rsidRPr="00C07435">
        <w:rPr>
          <w:rFonts w:ascii="Times New Roman" w:hAnsi="Times New Roman" w:cs="Times New Roman"/>
          <w:b/>
          <w:sz w:val="22"/>
        </w:rPr>
        <w:t>”</w:t>
      </w:r>
      <w:r w:rsidR="00FC4580" w:rsidRPr="00C07435">
        <w:rPr>
          <w:rFonts w:ascii="Times New Roman" w:hAnsi="Times New Roman" w:cs="Times New Roman"/>
          <w:sz w:val="22"/>
        </w:rPr>
        <w:t xml:space="preserve"> –</w:t>
      </w:r>
      <w:r w:rsidR="00190EE1" w:rsidRPr="00C07435">
        <w:rPr>
          <w:rFonts w:ascii="Times New Roman" w:hAnsi="Times New Roman" w:cs="Times New Roman"/>
          <w:sz w:val="22"/>
        </w:rPr>
        <w:t xml:space="preserve"> należy przez to rozumieć rachunek bankowy </w:t>
      </w:r>
      <w:r w:rsidR="00C607E9" w:rsidRPr="00C07435">
        <w:rPr>
          <w:rFonts w:ascii="Times New Roman" w:hAnsi="Times New Roman" w:cs="Times New Roman"/>
          <w:sz w:val="22"/>
        </w:rPr>
        <w:t xml:space="preserve">na </w:t>
      </w:r>
      <w:r w:rsidR="00190EE1" w:rsidRPr="00C07435">
        <w:rPr>
          <w:rFonts w:ascii="Times New Roman" w:hAnsi="Times New Roman" w:cs="Times New Roman"/>
          <w:sz w:val="22"/>
        </w:rPr>
        <w:t xml:space="preserve"> któr</w:t>
      </w:r>
      <w:r w:rsidR="00C607E9" w:rsidRPr="00C07435">
        <w:rPr>
          <w:rFonts w:ascii="Times New Roman" w:hAnsi="Times New Roman" w:cs="Times New Roman"/>
          <w:sz w:val="22"/>
        </w:rPr>
        <w:t>y</w:t>
      </w:r>
      <w:r w:rsidR="00190EE1" w:rsidRPr="00C07435">
        <w:rPr>
          <w:rFonts w:ascii="Times New Roman" w:hAnsi="Times New Roman" w:cs="Times New Roman"/>
          <w:sz w:val="22"/>
        </w:rPr>
        <w:t xml:space="preserve"> </w:t>
      </w:r>
      <w:r w:rsidR="00C607E9" w:rsidRPr="00C07435">
        <w:rPr>
          <w:rFonts w:ascii="Times New Roman" w:hAnsi="Times New Roman" w:cs="Times New Roman"/>
          <w:sz w:val="22"/>
        </w:rPr>
        <w:t xml:space="preserve">zostanie </w:t>
      </w:r>
      <w:r w:rsidR="00190EE1" w:rsidRPr="00C07435">
        <w:rPr>
          <w:rFonts w:ascii="Times New Roman" w:hAnsi="Times New Roman" w:cs="Times New Roman"/>
          <w:sz w:val="22"/>
        </w:rPr>
        <w:t>przekazane dofinansowanie w formie grantu Grantobiorc</w:t>
      </w:r>
      <w:r w:rsidR="00C607E9" w:rsidRPr="00C07435">
        <w:rPr>
          <w:rFonts w:ascii="Times New Roman" w:hAnsi="Times New Roman" w:cs="Times New Roman"/>
          <w:sz w:val="22"/>
        </w:rPr>
        <w:t>y</w:t>
      </w:r>
      <w:r w:rsidR="00190EE1" w:rsidRPr="00C07435">
        <w:rPr>
          <w:rFonts w:ascii="Times New Roman" w:hAnsi="Times New Roman" w:cs="Times New Roman"/>
          <w:sz w:val="22"/>
        </w:rPr>
        <w:t>;</w:t>
      </w:r>
    </w:p>
    <w:p w14:paraId="14B7476D" w14:textId="4C5F37C0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„refundacji”</w:t>
      </w:r>
      <w:r w:rsidR="00FC4580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 xml:space="preserve">– </w:t>
      </w:r>
      <w:r w:rsidR="00FC4580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należy przez to rozumieć zwrot Grantobiorcy części faktycznie poniesionych oraz odpowiednio udokumentowanych wydatków kwalifikowalnych na realizację grantu, dokonany na podstawie zlecenia płatności wystawionego przez Grantodawcę,</w:t>
      </w:r>
      <w:r w:rsidR="00462742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po spełnieniu warunków określonych w Umowie;</w:t>
      </w:r>
    </w:p>
    <w:p w14:paraId="563BD798" w14:textId="2FCD0217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„sile wyższej”</w:t>
      </w:r>
      <w:r w:rsidR="00FC4580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–</w:t>
      </w:r>
      <w:r w:rsidR="00FC4580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należy przez to rozumieć zdarzenie bądź połączenie zdarzeń zewnętrznych, obiektywnie niezależnych od Grantobiorcy lub Grantodawcy, które uniemożliwiają wykonywanie części lub całości zobowiązań wynikających z Umowy, których Grantodawca lub Grantobiorca nie mogli przewidzieć i którym nie mog</w:t>
      </w:r>
      <w:r w:rsidR="006C199D" w:rsidRPr="00C07435">
        <w:rPr>
          <w:rFonts w:ascii="Times New Roman" w:hAnsi="Times New Roman" w:cs="Times New Roman"/>
          <w:sz w:val="22"/>
        </w:rPr>
        <w:t>li</w:t>
      </w:r>
      <w:r w:rsidRPr="00C07435">
        <w:rPr>
          <w:rFonts w:ascii="Times New Roman" w:hAnsi="Times New Roman" w:cs="Times New Roman"/>
          <w:sz w:val="22"/>
        </w:rPr>
        <w:t xml:space="preserve"> zapobiec ani ich przezwyciężyć i im przeciwdziałać poprzez działanie z należytą starannością ogólnie przewidzianą dla stosunków zobowiązaniowych; na okres działania siły wyższej obowiązki Strony Umowy ulegają zawieszeniu w zakresie uniemożliwionym przez działanie siły wyższej;</w:t>
      </w:r>
    </w:p>
    <w:p w14:paraId="50CAC87F" w14:textId="4240C948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„SZOOP 2014-2020”</w:t>
      </w:r>
      <w:r w:rsidR="00FC4580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–</w:t>
      </w:r>
      <w:r w:rsidR="00FC4580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należy przez to rozumieć dokument programowy „Szczegółowy opis osi priorytetowych Regionalnego Programu Operacyjnego Województwa Dolnośląskiego 2014-2020”;</w:t>
      </w:r>
    </w:p>
    <w:p w14:paraId="0E7A87A8" w14:textId="42694437" w:rsidR="00095BBE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„środkach europejskich”</w:t>
      </w:r>
      <w:r w:rsidR="00A13FD5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– należy przez to rozumieć środki, o których mowa w art. 5 ust. 3 pkt 1, 2 i 4 ustawy o finansach publicznych;</w:t>
      </w:r>
    </w:p>
    <w:p w14:paraId="0DB2F181" w14:textId="1EEBC1B5" w:rsidR="00190EE1" w:rsidRPr="00C07435" w:rsidRDefault="00190EE1" w:rsidP="0071793A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sz w:val="22"/>
          <w:lang w:bidi="hi-IN"/>
        </w:rPr>
      </w:pPr>
      <w:r w:rsidRPr="00C07435">
        <w:rPr>
          <w:rFonts w:ascii="Times New Roman" w:hAnsi="Times New Roman" w:cs="Times New Roman"/>
          <w:b/>
          <w:sz w:val="22"/>
        </w:rPr>
        <w:t>„środkach własnych”</w:t>
      </w:r>
      <w:r w:rsidR="00A13FD5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–</w:t>
      </w:r>
      <w:r w:rsidR="00A13FD5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należy przez to rozumieć przeznaczone na realizację Projektu finansowe środki własne Grantobiorcy;</w:t>
      </w:r>
    </w:p>
    <w:p w14:paraId="24E7A18E" w14:textId="576B23A6" w:rsidR="00095BBE" w:rsidRPr="00C07435" w:rsidRDefault="00190EE1" w:rsidP="0071793A">
      <w:pPr>
        <w:pStyle w:val="Standard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„wkładzie własnym”</w:t>
      </w:r>
      <w:r w:rsidRPr="00C07435">
        <w:rPr>
          <w:rFonts w:ascii="Times New Roman" w:hAnsi="Times New Roman" w:cs="Times New Roman"/>
          <w:sz w:val="22"/>
        </w:rPr>
        <w:t xml:space="preserve"> – środki finansowe zabezpieczone przez </w:t>
      </w:r>
      <w:proofErr w:type="spellStart"/>
      <w:r w:rsidRPr="00C07435">
        <w:rPr>
          <w:rFonts w:ascii="Times New Roman" w:hAnsi="Times New Roman" w:cs="Times New Roman"/>
          <w:sz w:val="22"/>
        </w:rPr>
        <w:t>Grantobiorcę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, które zostaną przeznaczone na pokrycie </w:t>
      </w:r>
      <w:r w:rsidR="001F1017" w:rsidRPr="00C07435">
        <w:rPr>
          <w:rFonts w:ascii="Times New Roman" w:hAnsi="Times New Roman" w:cs="Times New Roman"/>
          <w:sz w:val="22"/>
        </w:rPr>
        <w:t xml:space="preserve">części </w:t>
      </w:r>
      <w:r w:rsidRPr="00C07435">
        <w:rPr>
          <w:rFonts w:ascii="Times New Roman" w:hAnsi="Times New Roman" w:cs="Times New Roman"/>
          <w:sz w:val="22"/>
        </w:rPr>
        <w:t xml:space="preserve">wydatków kwalifikowalnych i nie zostaną Grantobiorcy </w:t>
      </w:r>
      <w:r w:rsidRPr="00C07435">
        <w:rPr>
          <w:rFonts w:ascii="Times New Roman" w:hAnsi="Times New Roman" w:cs="Times New Roman"/>
          <w:sz w:val="22"/>
        </w:rPr>
        <w:lastRenderedPageBreak/>
        <w:t>przekazane w formie dofinansowania (różnica między kwotą wydatków kwalifikowalnych a kwotą dofinansowania przekazaną Grantobiorcy, zgodnie ze stopą dofinansowania dla Projektu);</w:t>
      </w:r>
    </w:p>
    <w:p w14:paraId="652D8732" w14:textId="45893A1F" w:rsidR="00095BBE" w:rsidRPr="00C07435" w:rsidRDefault="00190EE1" w:rsidP="0071793A">
      <w:pPr>
        <w:pStyle w:val="Standard"/>
        <w:numPr>
          <w:ilvl w:val="0"/>
          <w:numId w:val="38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„wniosku o płatność</w:t>
      </w:r>
      <w:r w:rsidR="001F1017" w:rsidRPr="00C07435">
        <w:rPr>
          <w:rFonts w:ascii="Times New Roman" w:hAnsi="Times New Roman" w:cs="Times New Roman"/>
          <w:b/>
          <w:sz w:val="22"/>
        </w:rPr>
        <w:t xml:space="preserve"> końcową</w:t>
      </w:r>
      <w:r w:rsidRPr="00C07435">
        <w:rPr>
          <w:rFonts w:ascii="Times New Roman" w:hAnsi="Times New Roman" w:cs="Times New Roman"/>
          <w:b/>
          <w:sz w:val="22"/>
        </w:rPr>
        <w:t>”</w:t>
      </w:r>
      <w:r w:rsidRPr="00C07435">
        <w:rPr>
          <w:rFonts w:ascii="Times New Roman" w:hAnsi="Times New Roman" w:cs="Times New Roman"/>
          <w:sz w:val="22"/>
        </w:rPr>
        <w:t>–</w:t>
      </w:r>
      <w:r w:rsidR="00E536B7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należy przez to rozumieć, określony przez Grantodawcę,</w:t>
      </w:r>
      <w:r w:rsidR="00E536B7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standardowy formularz wraz z załącznikami, na podstawie którego Grantobiorca występuje o refundację części wydatków kwalifikowalnych</w:t>
      </w:r>
      <w:r w:rsidR="002874B9" w:rsidRPr="00C07435">
        <w:rPr>
          <w:rFonts w:ascii="Times New Roman" w:hAnsi="Times New Roman" w:cs="Times New Roman"/>
          <w:sz w:val="22"/>
        </w:rPr>
        <w:t>, składany po zrealizowaniu projektu</w:t>
      </w:r>
      <w:r w:rsidR="00722C5A" w:rsidRPr="00C07435">
        <w:rPr>
          <w:rFonts w:ascii="Times New Roman" w:hAnsi="Times New Roman" w:cs="Times New Roman"/>
          <w:sz w:val="22"/>
        </w:rPr>
        <w:t>,</w:t>
      </w:r>
      <w:r w:rsidR="002874B9" w:rsidRPr="00C07435">
        <w:rPr>
          <w:rFonts w:ascii="Times New Roman" w:hAnsi="Times New Roman" w:cs="Times New Roman"/>
          <w:sz w:val="22"/>
        </w:rPr>
        <w:t xml:space="preserve"> nie później niż w ostatnim dniu jego realizacji;</w:t>
      </w:r>
    </w:p>
    <w:p w14:paraId="1EA8755D" w14:textId="581A0843" w:rsidR="00095BBE" w:rsidRPr="00C07435" w:rsidRDefault="00190EE1" w:rsidP="0071793A">
      <w:pPr>
        <w:pStyle w:val="Standard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„wydatkach kwalifikowalnych”</w:t>
      </w:r>
      <w:r w:rsidRPr="00C07435">
        <w:rPr>
          <w:rFonts w:ascii="Times New Roman" w:hAnsi="Times New Roman" w:cs="Times New Roman"/>
          <w:sz w:val="22"/>
        </w:rPr>
        <w:t xml:space="preserve"> – należy przez to rozumieć koszty lub poniesione wydatki w związku z</w:t>
      </w:r>
      <w:r w:rsidR="00657C4D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realizacją</w:t>
      </w:r>
      <w:r w:rsidR="00A119EF" w:rsidRPr="00C07435">
        <w:rPr>
          <w:rFonts w:ascii="Times New Roman" w:hAnsi="Times New Roman" w:cs="Times New Roman"/>
          <w:sz w:val="22"/>
        </w:rPr>
        <w:t xml:space="preserve"> Projektu</w:t>
      </w:r>
      <w:r w:rsidRPr="00C07435">
        <w:rPr>
          <w:rFonts w:ascii="Times New Roman" w:hAnsi="Times New Roman" w:cs="Times New Roman"/>
          <w:sz w:val="22"/>
        </w:rPr>
        <w:t xml:space="preserve">, kwalifikujące się do refundacji lub rozliczenia, uznane za kwalifikowalne ze względu na spełnienie kryteriów określonych </w:t>
      </w:r>
      <w:r w:rsidR="00D03075" w:rsidRPr="00C07435">
        <w:rPr>
          <w:rFonts w:ascii="Times New Roman" w:hAnsi="Times New Roman" w:cs="Times New Roman"/>
          <w:sz w:val="22"/>
        </w:rPr>
        <w:t xml:space="preserve">w dokumentacji programowej </w:t>
      </w:r>
    </w:p>
    <w:p w14:paraId="24947DC2" w14:textId="66D5E812" w:rsidR="0050470F" w:rsidRPr="00C07435" w:rsidRDefault="0050470F" w:rsidP="0071793A">
      <w:pPr>
        <w:pStyle w:val="Standard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 xml:space="preserve">„Wytycznych w zakresie kwalifikowalności wydatków” </w:t>
      </w:r>
      <w:r w:rsidRPr="00C07435">
        <w:rPr>
          <w:rFonts w:ascii="Times New Roman" w:hAnsi="Times New Roman" w:cs="Times New Roman"/>
          <w:sz w:val="22"/>
        </w:rPr>
        <w:t>– należy przez to rozumieć wydane przez Ministra Rozwoju „Wytyczne w zakresie kwalifikowalności wydatków w ramach Europejskiego Funduszu Rozwoju Regionalnego, Europejskiego Funduszu Społecznego oraz Funduszu Spójności na lata 2014-2020”, będące instrumentem prawnym, do którego stosowania, w zakresie w jakim powołują się na nie Umowa i dokumentacja konkursowa, Grantobiorcy zobowiązani są na podstawie zapisów niniejszej Umowy;</w:t>
      </w:r>
    </w:p>
    <w:p w14:paraId="6FA94A00" w14:textId="77777777" w:rsidR="0050470F" w:rsidRPr="00C07435" w:rsidRDefault="0050470F" w:rsidP="0071793A">
      <w:pPr>
        <w:pStyle w:val="Standard"/>
        <w:numPr>
          <w:ilvl w:val="0"/>
          <w:numId w:val="3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„zamówieniu”</w:t>
      </w:r>
      <w:r w:rsidRPr="00C07435">
        <w:rPr>
          <w:rFonts w:ascii="Times New Roman" w:hAnsi="Times New Roman" w:cs="Times New Roman"/>
          <w:sz w:val="22"/>
        </w:rPr>
        <w:t xml:space="preserve"> –  należy przez to rozumieć umowę odpłatną, zawartą między zamawiającym a wykonawcą, której przedmiotem są usługi, dostawy lub roboty budowlane przewidziane w Projekcie realizowanym w ramach Programu, przy czym dotyczy to zarówno umów o udzielenie zamówień zgodnie z obowiązującą ustawą regulującą udzielanie zamówień publicznych jak i umów dotyczących zamówień udzielanych zgodnie z zasadami opisanymi w niniejszej Umowie i  Regulaminie uczestnictwa w projekcie.</w:t>
      </w:r>
    </w:p>
    <w:p w14:paraId="7355B398" w14:textId="77777777" w:rsidR="00361BEE" w:rsidRPr="00C07435" w:rsidRDefault="0050470F" w:rsidP="00361BEE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 xml:space="preserve">„Regulaminie uczestnictwa w projekcie grantowym pt. </w:t>
      </w:r>
      <w:r w:rsidRPr="00C07435">
        <w:rPr>
          <w:rFonts w:ascii="Times New Roman" w:hAnsi="Times New Roman" w:cs="Times New Roman"/>
          <w:b/>
          <w:i/>
          <w:sz w:val="22"/>
        </w:rPr>
        <w:t>„</w:t>
      </w:r>
      <w:r w:rsidR="0075210F" w:rsidRPr="00C07435">
        <w:rPr>
          <w:rFonts w:ascii="Times New Roman" w:hAnsi="Times New Roman" w:cs="Times New Roman"/>
          <w:b/>
          <w:i/>
          <w:sz w:val="22"/>
        </w:rPr>
        <w:t xml:space="preserve">BONY NA INNOWACJE DLA MSP Z DOLNEGO ŚLĄSKA” </w:t>
      </w:r>
      <w:r w:rsidRPr="00C07435">
        <w:rPr>
          <w:rFonts w:ascii="Times New Roman" w:hAnsi="Times New Roman" w:cs="Times New Roman"/>
          <w:sz w:val="22"/>
        </w:rPr>
        <w:t>– należy przez to rozumieć dokument określający przedmiot i zasady naborów, przeprowadzanych w trybie konkursowym, w celu przyznania dofinansowania w formie grantów, na podstawie złożonych wniosków o przyznanie grantu, a także zasady dotyczące podpisywania umów oraz realizacji i rozliczania projektów, które realizują cel 1 Osi priorytetowej Przedsiębiorstwa i innowacje, działanie 1.2 Innowacyjne przedsiębiorstwa, poddziałanie 1.2.1 Innowacyjne przedsiębiorstwa – konkurs horyzontalny, Schemat 1.2.C.b Usługi dla przedsiębiorstw – „Bon na innowację”, w ramach Regionalnego Programu Operacyjnego Województwa Dolnośląskiego 2014 – 2020;</w:t>
      </w:r>
    </w:p>
    <w:p w14:paraId="7BBDBB0F" w14:textId="71B978A1" w:rsidR="00D03075" w:rsidRPr="00C07435" w:rsidRDefault="0050470F" w:rsidP="00361BEE">
      <w:pPr>
        <w:pStyle w:val="Akapitzlist"/>
        <w:widowControl w:val="0"/>
        <w:numPr>
          <w:ilvl w:val="0"/>
          <w:numId w:val="38"/>
        </w:numPr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b/>
        </w:rPr>
        <w:t xml:space="preserve"> </w:t>
      </w:r>
      <w:r w:rsidRPr="00C07435">
        <w:rPr>
          <w:rFonts w:ascii="Times New Roman" w:hAnsi="Times New Roman" w:cs="Times New Roman"/>
          <w:b/>
          <w:sz w:val="22"/>
        </w:rPr>
        <w:t>„Wykonawcy usługi”</w:t>
      </w:r>
      <w:r w:rsidRPr="00C07435">
        <w:rPr>
          <w:rFonts w:ascii="Times New Roman" w:hAnsi="Times New Roman" w:cs="Times New Roman"/>
          <w:sz w:val="22"/>
        </w:rPr>
        <w:t xml:space="preserve"> – </w:t>
      </w:r>
      <w:r w:rsidR="006673D7" w:rsidRPr="00C07435">
        <w:rPr>
          <w:rFonts w:ascii="Times New Roman" w:hAnsi="Times New Roman" w:cs="Times New Roman"/>
          <w:sz w:val="22"/>
        </w:rPr>
        <w:t xml:space="preserve">należy prze to rozumieć </w:t>
      </w:r>
      <w:r w:rsidR="00D03075" w:rsidRPr="00C07435">
        <w:rPr>
          <w:rFonts w:ascii="Times New Roman" w:eastAsia="Times New Roman" w:hAnsi="Times New Roman" w:cs="Times New Roman"/>
          <w:bCs/>
          <w:sz w:val="22"/>
        </w:rPr>
        <w:t xml:space="preserve">jednostkę naukową </w:t>
      </w:r>
      <w:r w:rsidR="00D03075" w:rsidRPr="00C07435">
        <w:rPr>
          <w:rFonts w:ascii="Times New Roman" w:hAnsi="Times New Roman" w:cs="Times New Roman"/>
          <w:sz w:val="22"/>
        </w:rPr>
        <w:t>rozumianą jako organizację prowadzącą badania i upowszechniającą wiedzę, określoną w art. 2 pkt 83 rozporządzenia Komisji (UE) nr 651/2014 [GBER]</w:t>
      </w:r>
      <w:r w:rsidR="00D03075" w:rsidRPr="00C07435">
        <w:rPr>
          <w:rFonts w:ascii="Times New Roman" w:eastAsia="Times New Roman" w:hAnsi="Times New Roman" w:cs="Times New Roman"/>
          <w:bCs/>
          <w:sz w:val="22"/>
        </w:rPr>
        <w:t xml:space="preserve"> i posiadającą siedzibę na terytorium Rzeczypospolitej Polskiej, która zalicza się do jednej z </w:t>
      </w:r>
      <w:r w:rsidR="0075210F" w:rsidRPr="00C07435">
        <w:rPr>
          <w:rFonts w:ascii="Times New Roman" w:eastAsia="Times New Roman" w:hAnsi="Times New Roman" w:cs="Times New Roman"/>
          <w:bCs/>
          <w:sz w:val="22"/>
        </w:rPr>
        <w:t xml:space="preserve">poniższych </w:t>
      </w:r>
      <w:r w:rsidR="00D03075" w:rsidRPr="00C07435">
        <w:rPr>
          <w:rFonts w:ascii="Times New Roman" w:eastAsia="Times New Roman" w:hAnsi="Times New Roman" w:cs="Times New Roman"/>
          <w:bCs/>
          <w:sz w:val="22"/>
        </w:rPr>
        <w:t xml:space="preserve">kategorii </w:t>
      </w:r>
      <w:r w:rsidR="0075210F" w:rsidRPr="00C07435">
        <w:rPr>
          <w:rFonts w:ascii="Times New Roman" w:hAnsi="Times New Roman" w:cs="Times New Roman"/>
          <w:sz w:val="22"/>
        </w:rPr>
        <w:t>zgodnie z aktualnie obowiązującymi przepisami prawa w tym zakresie:</w:t>
      </w:r>
    </w:p>
    <w:p w14:paraId="54710EF1" w14:textId="77777777" w:rsidR="0075210F" w:rsidRPr="00C07435" w:rsidRDefault="0075210F" w:rsidP="007179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lastRenderedPageBreak/>
        <w:t xml:space="preserve">1) „organizacje prowadzące badania i upowszechniające wiedzę”, określone w art. 2 pkt 83 rozporządzenia KE (UE) nr 651/2014 uznającego niektóre rodzaje pomocy za zgodne z rynkiem wewnętrznym w zastosowaniu art. 107 i 108 Traktatu, </w:t>
      </w:r>
      <w:r w:rsidRPr="00C07435">
        <w:rPr>
          <w:rFonts w:ascii="Times New Roman" w:hAnsi="Times New Roman" w:cs="Times New Roman"/>
          <w:b/>
          <w:sz w:val="22"/>
        </w:rPr>
        <w:t>posiadające kategorię naukową A+, A albo B</w:t>
      </w:r>
      <w:r w:rsidRPr="00C07435">
        <w:rPr>
          <w:rFonts w:ascii="Times New Roman" w:hAnsi="Times New Roman" w:cs="Times New Roman"/>
          <w:sz w:val="22"/>
        </w:rPr>
        <w:t xml:space="preserve"> przyznaną na podstawie przepisów o szkolnictwie wyższym i nauce; lub </w:t>
      </w:r>
    </w:p>
    <w:p w14:paraId="1057187C" w14:textId="77777777" w:rsidR="0075210F" w:rsidRPr="00C07435" w:rsidRDefault="0075210F" w:rsidP="007179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2) spółki celowe uczelni, o których mowa w art. 149 ust. 1 ustawy z dnia 20 lipca 2018 r. Prawo o szkolnictwie wyższym i nauce lub spółki celowe jednostki naukowej; lub </w:t>
      </w:r>
    </w:p>
    <w:p w14:paraId="7852F3DB" w14:textId="77777777" w:rsidR="0075210F" w:rsidRPr="00C07435" w:rsidRDefault="0075210F" w:rsidP="007179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3) centra transferu technologii uczelni, o których mowa w art. 148 ust. 1 ustawy Prawo o szkolnictwie wyższym i nauce; lub </w:t>
      </w:r>
    </w:p>
    <w:p w14:paraId="21621C36" w14:textId="77777777" w:rsidR="0075210F" w:rsidRPr="00C07435" w:rsidRDefault="0075210F" w:rsidP="007179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4) przedsiębiorcy posiadający status centrum badawczo-rozwojowego, o którym mowa w art. 17 ust. 1 ustawy z dnia 30 maja 2008 r. o niektórych formach wspierania działalności innowacyjnej; lub </w:t>
      </w:r>
    </w:p>
    <w:p w14:paraId="4BE0FCA3" w14:textId="77777777" w:rsidR="0075210F" w:rsidRPr="00C07435" w:rsidRDefault="0075210F" w:rsidP="007179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5) akredytowane laboratoria (posiadające akredytację Polskiego Centrum Akredytacji) lub notyfikowane laboratoria przez podmioty, o których mowa w art. 21 ust. 1 ustawy z dnia 30 sierpnia 2002 r. o systemie oceny zgodności; lub </w:t>
      </w:r>
    </w:p>
    <w:p w14:paraId="1148DBD3" w14:textId="77777777" w:rsidR="0075210F" w:rsidRPr="00C07435" w:rsidRDefault="0075210F" w:rsidP="0071793A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6) Sieć Badawcza Łukasiewicz, o której mowa w art. 1 ust. 1 ustawy z dnia 21 lutego 2019 r. o Sieci Badawczej Łukasiewicz.</w:t>
      </w:r>
    </w:p>
    <w:p w14:paraId="01166930" w14:textId="77777777" w:rsidR="00190EE1" w:rsidRPr="00C07435" w:rsidRDefault="00190EE1" w:rsidP="0071793A">
      <w:pPr>
        <w:pStyle w:val="Akapitzlist"/>
        <w:widowControl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2"/>
        </w:rPr>
      </w:pPr>
    </w:p>
    <w:p w14:paraId="2D45001B" w14:textId="77777777" w:rsidR="00190EE1" w:rsidRPr="00C07435" w:rsidRDefault="008A094D" w:rsidP="0071793A">
      <w:pPr>
        <w:pStyle w:val="Nagwek1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C07435">
        <w:rPr>
          <w:rFonts w:ascii="Times New Roman" w:hAnsi="Times New Roman" w:cs="Times New Roman"/>
          <w:sz w:val="22"/>
          <w:szCs w:val="22"/>
        </w:rPr>
        <w:t>§ 2</w:t>
      </w:r>
      <w:r w:rsidR="00190EE1" w:rsidRPr="00C07435">
        <w:rPr>
          <w:rFonts w:ascii="Times New Roman" w:hAnsi="Times New Roman" w:cs="Times New Roman"/>
          <w:sz w:val="22"/>
          <w:szCs w:val="22"/>
        </w:rPr>
        <w:br/>
        <w:t>Przedmiot umowy</w:t>
      </w:r>
    </w:p>
    <w:p w14:paraId="4B21D3F7" w14:textId="5B25BEE3" w:rsidR="00190EE1" w:rsidRPr="00C07435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Umowa określa zasady udzielenia przez Grantodawcę dofinansowania realizacji Projektu pt. </w:t>
      </w:r>
      <w:r w:rsidR="0071793A" w:rsidRPr="00C07435">
        <w:rPr>
          <w:rFonts w:ascii="Times New Roman" w:hAnsi="Times New Roman" w:cs="Times New Roman"/>
          <w:sz w:val="22"/>
        </w:rPr>
        <w:t>„………………………………………………………..,</w:t>
      </w:r>
      <w:r w:rsidRPr="00C07435">
        <w:rPr>
          <w:rFonts w:ascii="Times New Roman" w:hAnsi="Times New Roman" w:cs="Times New Roman"/>
          <w:sz w:val="22"/>
        </w:rPr>
        <w:t xml:space="preserve"> określonego szczegółowo we wniosku o </w:t>
      </w:r>
      <w:r w:rsidR="00715821" w:rsidRPr="00C07435">
        <w:rPr>
          <w:rFonts w:ascii="Times New Roman" w:hAnsi="Times New Roman" w:cs="Times New Roman"/>
          <w:sz w:val="22"/>
        </w:rPr>
        <w:t>przekazanie grantu</w:t>
      </w:r>
      <w:r w:rsidRPr="00C07435">
        <w:rPr>
          <w:rFonts w:ascii="Times New Roman" w:hAnsi="Times New Roman" w:cs="Times New Roman"/>
          <w:sz w:val="22"/>
        </w:rPr>
        <w:t xml:space="preserve"> oraz inne prawa i obowiązki Stron Umowy.</w:t>
      </w:r>
    </w:p>
    <w:p w14:paraId="6BCD817F" w14:textId="35A836DB" w:rsidR="00190EE1" w:rsidRPr="00C07435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Grantobiorca zobowiązuje się do realizacji Umowy z należytą starannością i wykorzystania dofinansowania na zasadach określonych w Umowie, Regulaminie uczestnictwa w projekc</w:t>
      </w:r>
      <w:r w:rsidR="00E04656" w:rsidRPr="00C07435">
        <w:rPr>
          <w:rFonts w:ascii="Times New Roman" w:hAnsi="Times New Roman" w:cs="Times New Roman"/>
          <w:sz w:val="22"/>
        </w:rPr>
        <w:t>ie grantowym oraz we wniosku o przyznanie grantu</w:t>
      </w:r>
      <w:r w:rsidR="00A47DB9" w:rsidRPr="00C07435">
        <w:rPr>
          <w:rFonts w:ascii="Times New Roman" w:hAnsi="Times New Roman" w:cs="Times New Roman"/>
          <w:sz w:val="22"/>
        </w:rPr>
        <w:t>.</w:t>
      </w:r>
    </w:p>
    <w:p w14:paraId="45EDCC03" w14:textId="77777777" w:rsidR="00190EE1" w:rsidRPr="00C07435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Grantobiorca jest uprawniony do otrzymania dofinansowania wyłącznie w formie refundacji.</w:t>
      </w:r>
    </w:p>
    <w:p w14:paraId="4EB87810" w14:textId="7195FC48" w:rsidR="00190EE1" w:rsidRPr="00C07435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Całkowita wartość </w:t>
      </w:r>
      <w:r w:rsidR="00F90B3E" w:rsidRPr="00C07435">
        <w:rPr>
          <w:rFonts w:ascii="Times New Roman" w:hAnsi="Times New Roman" w:cs="Times New Roman"/>
          <w:sz w:val="22"/>
        </w:rPr>
        <w:t>Projektu</w:t>
      </w:r>
      <w:r w:rsidRPr="00C07435">
        <w:rPr>
          <w:rFonts w:ascii="Times New Roman" w:hAnsi="Times New Roman" w:cs="Times New Roman"/>
          <w:sz w:val="22"/>
        </w:rPr>
        <w:t xml:space="preserve"> wynosi …..................PLN (słownie:...</w:t>
      </w:r>
      <w:r w:rsidR="00F90B3E" w:rsidRPr="00C07435">
        <w:rPr>
          <w:rFonts w:ascii="Times New Roman" w:hAnsi="Times New Roman" w:cs="Times New Roman"/>
          <w:sz w:val="22"/>
        </w:rPr>
        <w:t>..............</w:t>
      </w:r>
      <w:r w:rsidRPr="00C07435">
        <w:rPr>
          <w:rFonts w:ascii="Times New Roman" w:hAnsi="Times New Roman" w:cs="Times New Roman"/>
          <w:sz w:val="22"/>
        </w:rPr>
        <w:t>.........................).</w:t>
      </w:r>
    </w:p>
    <w:p w14:paraId="15E2EA03" w14:textId="6E072C31" w:rsidR="00190EE1" w:rsidRPr="00C07435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Całkowite wydatki kwalifikowalne </w:t>
      </w:r>
      <w:r w:rsidR="00F90B3E" w:rsidRPr="00C07435">
        <w:rPr>
          <w:rFonts w:ascii="Times New Roman" w:hAnsi="Times New Roman" w:cs="Times New Roman"/>
          <w:sz w:val="22"/>
        </w:rPr>
        <w:t>Projektu</w:t>
      </w:r>
      <w:r w:rsidRPr="00C07435">
        <w:rPr>
          <w:rFonts w:ascii="Times New Roman" w:hAnsi="Times New Roman" w:cs="Times New Roman"/>
          <w:sz w:val="22"/>
        </w:rPr>
        <w:t xml:space="preserve"> wynoszą…......................PLN (słownie:.....................).</w:t>
      </w:r>
    </w:p>
    <w:p w14:paraId="3D3833A8" w14:textId="1B51A8A7" w:rsidR="00190EE1" w:rsidRPr="00C07435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Grantodawca przyznaje Gr</w:t>
      </w:r>
      <w:r w:rsidR="00F57C95" w:rsidRPr="00C07435">
        <w:rPr>
          <w:rFonts w:ascii="Times New Roman" w:hAnsi="Times New Roman" w:cs="Times New Roman"/>
          <w:sz w:val="22"/>
        </w:rPr>
        <w:t xml:space="preserve">antobiorcy na realizację </w:t>
      </w:r>
      <w:r w:rsidR="00F90B3E" w:rsidRPr="00C07435">
        <w:rPr>
          <w:rFonts w:ascii="Times New Roman" w:hAnsi="Times New Roman" w:cs="Times New Roman"/>
          <w:sz w:val="22"/>
        </w:rPr>
        <w:t>Projektu</w:t>
      </w:r>
      <w:r w:rsidR="00F57C95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 xml:space="preserve">dofinansowanie w formie grantu, w kwocie nieprzekraczającej..............PLN (słownie:.........................), stanowiącej </w:t>
      </w:r>
      <w:r w:rsidR="0071793A" w:rsidRPr="00C07435">
        <w:rPr>
          <w:rFonts w:ascii="Times New Roman" w:hAnsi="Times New Roman" w:cs="Times New Roman"/>
          <w:sz w:val="22"/>
        </w:rPr>
        <w:t>………</w:t>
      </w:r>
      <w:r w:rsidRPr="00C07435">
        <w:rPr>
          <w:rFonts w:ascii="Times New Roman" w:hAnsi="Times New Roman" w:cs="Times New Roman"/>
          <w:sz w:val="22"/>
        </w:rPr>
        <w:t>% kwoty całkowitych wydatków kwalifikowalnych.</w:t>
      </w:r>
    </w:p>
    <w:p w14:paraId="30228135" w14:textId="321FE318" w:rsidR="00190EE1" w:rsidRPr="00C07435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lastRenderedPageBreak/>
        <w:t xml:space="preserve">Różnica między całkowitą kwotą </w:t>
      </w:r>
      <w:r w:rsidR="00F90B3E" w:rsidRPr="00C07435">
        <w:rPr>
          <w:rFonts w:ascii="Times New Roman" w:hAnsi="Times New Roman" w:cs="Times New Roman"/>
          <w:sz w:val="22"/>
        </w:rPr>
        <w:t>wydatków kwalifikowalnych Projektu</w:t>
      </w:r>
      <w:r w:rsidRPr="00C07435">
        <w:rPr>
          <w:rFonts w:ascii="Times New Roman" w:hAnsi="Times New Roman" w:cs="Times New Roman"/>
          <w:sz w:val="22"/>
        </w:rPr>
        <w:t xml:space="preserve"> a kwotą dofinansowania prz</w:t>
      </w:r>
      <w:r w:rsidR="00A3381D" w:rsidRPr="00C07435">
        <w:rPr>
          <w:rFonts w:ascii="Times New Roman" w:hAnsi="Times New Roman" w:cs="Times New Roman"/>
          <w:sz w:val="22"/>
        </w:rPr>
        <w:t>yznaną</w:t>
      </w:r>
      <w:r w:rsidRPr="00C07435">
        <w:rPr>
          <w:rFonts w:ascii="Times New Roman" w:hAnsi="Times New Roman" w:cs="Times New Roman"/>
          <w:sz w:val="22"/>
        </w:rPr>
        <w:t xml:space="preserve"> Grantobiorcy st</w:t>
      </w:r>
      <w:r w:rsidR="00A3381D" w:rsidRPr="00C07435">
        <w:rPr>
          <w:rFonts w:ascii="Times New Roman" w:hAnsi="Times New Roman" w:cs="Times New Roman"/>
          <w:sz w:val="22"/>
        </w:rPr>
        <w:t xml:space="preserve">anowi wkład własny Grantobiorcy i wynosi ............... PLN (słownie:.....................). </w:t>
      </w:r>
    </w:p>
    <w:p w14:paraId="36C3AB8A" w14:textId="77777777" w:rsidR="00190EE1" w:rsidRPr="00C07435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Grantobiorca zobowiązuje się do </w:t>
      </w:r>
      <w:r w:rsidR="00F57C95" w:rsidRPr="00C07435">
        <w:rPr>
          <w:rFonts w:ascii="Times New Roman" w:hAnsi="Times New Roman" w:cs="Times New Roman"/>
          <w:sz w:val="22"/>
        </w:rPr>
        <w:t xml:space="preserve">zapewnienia finansowania usługi/ usług </w:t>
      </w:r>
      <w:r w:rsidRPr="00C07435">
        <w:rPr>
          <w:rFonts w:ascii="Times New Roman" w:hAnsi="Times New Roman" w:cs="Times New Roman"/>
          <w:sz w:val="22"/>
        </w:rPr>
        <w:t>oraz do pokrycia ze środków własnych wszelkich wydatków niekwalifikowalnych w ramach Projektu.</w:t>
      </w:r>
    </w:p>
    <w:p w14:paraId="0B98AC72" w14:textId="1AA1F901" w:rsidR="005E06D8" w:rsidRPr="00C07435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Dofinansowanie, o którym mowa w ust. 6 przekazywane jest zgodnie z zasadami Programu, S</w:t>
      </w:r>
      <w:r w:rsidR="00A3381D" w:rsidRPr="00C07435">
        <w:rPr>
          <w:rFonts w:ascii="Times New Roman" w:hAnsi="Times New Roman" w:cs="Times New Roman"/>
          <w:sz w:val="22"/>
        </w:rPr>
        <w:t>Z</w:t>
      </w:r>
      <w:r w:rsidRPr="00C07435">
        <w:rPr>
          <w:rFonts w:ascii="Times New Roman" w:hAnsi="Times New Roman" w:cs="Times New Roman"/>
          <w:sz w:val="22"/>
        </w:rPr>
        <w:t>OOP RPO WD 2014-2020, właściwy</w:t>
      </w:r>
      <w:r w:rsidR="00A3381D" w:rsidRPr="00C07435">
        <w:rPr>
          <w:rFonts w:ascii="Times New Roman" w:hAnsi="Times New Roman" w:cs="Times New Roman"/>
          <w:sz w:val="22"/>
        </w:rPr>
        <w:t>mi</w:t>
      </w:r>
      <w:r w:rsidRPr="00C07435">
        <w:rPr>
          <w:rFonts w:ascii="Times New Roman" w:hAnsi="Times New Roman" w:cs="Times New Roman"/>
          <w:sz w:val="22"/>
        </w:rPr>
        <w:t xml:space="preserve"> zapis</w:t>
      </w:r>
      <w:r w:rsidR="00A3381D" w:rsidRPr="00C07435">
        <w:rPr>
          <w:rFonts w:ascii="Times New Roman" w:hAnsi="Times New Roman" w:cs="Times New Roman"/>
          <w:sz w:val="22"/>
        </w:rPr>
        <w:t>ami</w:t>
      </w:r>
      <w:r w:rsidRPr="00C07435">
        <w:rPr>
          <w:rFonts w:ascii="Times New Roman" w:hAnsi="Times New Roman" w:cs="Times New Roman"/>
          <w:sz w:val="22"/>
        </w:rPr>
        <w:t xml:space="preserve"> prawa wspól</w:t>
      </w:r>
      <w:r w:rsidR="00A3381D" w:rsidRPr="00C07435">
        <w:rPr>
          <w:rFonts w:ascii="Times New Roman" w:hAnsi="Times New Roman" w:cs="Times New Roman"/>
          <w:sz w:val="22"/>
        </w:rPr>
        <w:t>notowego i krajowego dotyczącymi</w:t>
      </w:r>
      <w:r w:rsidRPr="00C07435">
        <w:rPr>
          <w:rFonts w:ascii="Times New Roman" w:hAnsi="Times New Roman" w:cs="Times New Roman"/>
          <w:sz w:val="22"/>
        </w:rPr>
        <w:t xml:space="preserve"> zasad udzielania tej pomocy, obowiązujący</w:t>
      </w:r>
      <w:r w:rsidR="00A3381D" w:rsidRPr="00C07435">
        <w:rPr>
          <w:rFonts w:ascii="Times New Roman" w:hAnsi="Times New Roman" w:cs="Times New Roman"/>
          <w:sz w:val="22"/>
        </w:rPr>
        <w:t>mi</w:t>
      </w:r>
      <w:r w:rsidRPr="00C07435">
        <w:rPr>
          <w:rFonts w:ascii="Times New Roman" w:hAnsi="Times New Roman" w:cs="Times New Roman"/>
          <w:sz w:val="22"/>
        </w:rPr>
        <w:t xml:space="preserve"> w momencie udzielania wsparcia oraz na warunkach określonych w niniejszej Umowie i Regulaminie uczestnictwa w projekcie.</w:t>
      </w:r>
    </w:p>
    <w:p w14:paraId="7B1C46AF" w14:textId="7B4F26CD" w:rsidR="005E06D8" w:rsidRPr="00C07435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Wsparcie w ramach niniejszej Umowy stanowi pomoc de </w:t>
      </w:r>
      <w:proofErr w:type="spellStart"/>
      <w:r w:rsidRPr="00C07435">
        <w:rPr>
          <w:rFonts w:ascii="Times New Roman" w:hAnsi="Times New Roman" w:cs="Times New Roman"/>
          <w:sz w:val="22"/>
        </w:rPr>
        <w:t>minimis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i jest udzielane zgodnie z rozporządzeniem Ministra Infrastruktury i Rozwoju z dnia 19 marca 2015 r. w sprawie udzielania pomocy de </w:t>
      </w:r>
      <w:proofErr w:type="spellStart"/>
      <w:r w:rsidRPr="00C07435">
        <w:rPr>
          <w:rFonts w:ascii="Times New Roman" w:hAnsi="Times New Roman" w:cs="Times New Roman"/>
          <w:sz w:val="22"/>
        </w:rPr>
        <w:t>minimis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w ramach regionalnych programów operacyjnych na lata 2014-2020</w:t>
      </w:r>
    </w:p>
    <w:p w14:paraId="06D0AD66" w14:textId="13B96AC5" w:rsidR="005E06D8" w:rsidRPr="00C07435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Dofinansowanie, o którym mowa w ust. 6 zostanie przekazane na rachunek bankowy Grantobiorcy o numerze........................................................</w:t>
      </w:r>
      <w:r w:rsidR="005E06D8" w:rsidRPr="00C07435">
        <w:rPr>
          <w:rFonts w:ascii="Times New Roman" w:hAnsi="Times New Roman" w:cs="Times New Roman"/>
          <w:sz w:val="22"/>
        </w:rPr>
        <w:t>.............................................................</w:t>
      </w:r>
    </w:p>
    <w:p w14:paraId="1AA5F8AA" w14:textId="65268509" w:rsidR="00190EE1" w:rsidRPr="00C07435" w:rsidRDefault="00190EE1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 dniu podpisania</w:t>
      </w:r>
      <w:r w:rsidR="00844D30" w:rsidRPr="00C07435">
        <w:rPr>
          <w:rFonts w:ascii="Times New Roman" w:hAnsi="Times New Roman" w:cs="Times New Roman"/>
          <w:sz w:val="22"/>
        </w:rPr>
        <w:t xml:space="preserve"> Umowy Grantodawca</w:t>
      </w:r>
      <w:r w:rsidRPr="00C07435">
        <w:rPr>
          <w:rFonts w:ascii="Times New Roman" w:hAnsi="Times New Roman" w:cs="Times New Roman"/>
          <w:sz w:val="22"/>
        </w:rPr>
        <w:t xml:space="preserve"> wystawi Granto</w:t>
      </w:r>
      <w:r w:rsidR="00844D30" w:rsidRPr="00C07435">
        <w:rPr>
          <w:rFonts w:ascii="Times New Roman" w:hAnsi="Times New Roman" w:cs="Times New Roman"/>
          <w:sz w:val="22"/>
        </w:rPr>
        <w:t>biorcy</w:t>
      </w:r>
      <w:r w:rsidRPr="00C07435">
        <w:rPr>
          <w:rFonts w:ascii="Times New Roman" w:hAnsi="Times New Roman" w:cs="Times New Roman"/>
          <w:sz w:val="22"/>
        </w:rPr>
        <w:t xml:space="preserve"> zaświadczenie o udzieleniu pomocy de </w:t>
      </w:r>
      <w:proofErr w:type="spellStart"/>
      <w:r w:rsidRPr="00C07435">
        <w:rPr>
          <w:rFonts w:ascii="Times New Roman" w:hAnsi="Times New Roman" w:cs="Times New Roman"/>
          <w:sz w:val="22"/>
        </w:rPr>
        <w:t>minimis</w:t>
      </w:r>
      <w:proofErr w:type="spellEnd"/>
      <w:r w:rsidRPr="00C07435">
        <w:rPr>
          <w:rFonts w:ascii="Times New Roman" w:hAnsi="Times New Roman" w:cs="Times New Roman"/>
          <w:sz w:val="22"/>
        </w:rPr>
        <w:t>.</w:t>
      </w:r>
    </w:p>
    <w:p w14:paraId="4A21E19C" w14:textId="411FDEB9" w:rsidR="00844D30" w:rsidRPr="00C07435" w:rsidRDefault="00844D30" w:rsidP="0071793A">
      <w:pPr>
        <w:pStyle w:val="Standard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Dofinansowanie jest przeznaczone na realizację Projektu przez </w:t>
      </w:r>
      <w:proofErr w:type="spellStart"/>
      <w:r w:rsidRPr="00C07435">
        <w:rPr>
          <w:rFonts w:ascii="Times New Roman" w:hAnsi="Times New Roman" w:cs="Times New Roman"/>
          <w:sz w:val="22"/>
        </w:rPr>
        <w:t>Grantobiorcę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i nie może zostać przeznaczone na inne cele. </w:t>
      </w:r>
    </w:p>
    <w:p w14:paraId="6C414D79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2"/>
        </w:rPr>
      </w:pPr>
    </w:p>
    <w:p w14:paraId="2046123F" w14:textId="77777777" w:rsidR="00190EE1" w:rsidRPr="00C07435" w:rsidRDefault="00190EE1" w:rsidP="0071793A">
      <w:pPr>
        <w:pStyle w:val="Standard"/>
        <w:spacing w:after="0" w:line="360" w:lineRule="auto"/>
        <w:ind w:left="425" w:hanging="357"/>
        <w:jc w:val="center"/>
        <w:rPr>
          <w:rFonts w:ascii="Times New Roman" w:hAnsi="Times New Roman" w:cs="Times New Roman"/>
          <w:b/>
          <w:bCs/>
          <w:sz w:val="22"/>
        </w:rPr>
      </w:pPr>
      <w:r w:rsidRPr="00C07435">
        <w:rPr>
          <w:rFonts w:ascii="Times New Roman" w:hAnsi="Times New Roman" w:cs="Times New Roman"/>
          <w:b/>
          <w:bCs/>
          <w:sz w:val="22"/>
        </w:rPr>
        <w:t>§ 3</w:t>
      </w:r>
    </w:p>
    <w:p w14:paraId="3B36B4F5" w14:textId="2DC02F0D" w:rsidR="00190EE1" w:rsidRPr="00C07435" w:rsidRDefault="00D500D4" w:rsidP="0071793A">
      <w:pPr>
        <w:pStyle w:val="Standard"/>
        <w:spacing w:after="0" w:line="360" w:lineRule="auto"/>
        <w:ind w:left="425" w:hanging="357"/>
        <w:jc w:val="center"/>
        <w:rPr>
          <w:rFonts w:ascii="Times New Roman" w:hAnsi="Times New Roman" w:cs="Times New Roman"/>
          <w:b/>
          <w:bCs/>
          <w:sz w:val="22"/>
        </w:rPr>
      </w:pPr>
      <w:r w:rsidRPr="00C07435">
        <w:rPr>
          <w:rFonts w:ascii="Times New Roman" w:hAnsi="Times New Roman" w:cs="Times New Roman"/>
          <w:b/>
          <w:bCs/>
          <w:sz w:val="22"/>
        </w:rPr>
        <w:t>Okres realizacji Projektu</w:t>
      </w:r>
    </w:p>
    <w:p w14:paraId="78A577BD" w14:textId="77777777" w:rsidR="00DD4DAF" w:rsidRPr="00C07435" w:rsidRDefault="00DD4DAF" w:rsidP="0071793A">
      <w:pPr>
        <w:pStyle w:val="Standard"/>
        <w:spacing w:after="0" w:line="360" w:lineRule="auto"/>
        <w:ind w:left="425" w:hanging="357"/>
        <w:jc w:val="both"/>
        <w:rPr>
          <w:rFonts w:ascii="Times New Roman" w:hAnsi="Times New Roman" w:cs="Times New Roman"/>
          <w:b/>
          <w:bCs/>
          <w:sz w:val="22"/>
        </w:rPr>
      </w:pPr>
    </w:p>
    <w:p w14:paraId="30642B1E" w14:textId="792AF40F" w:rsidR="00DD4DAF" w:rsidRPr="00C07435" w:rsidRDefault="00DD4DAF" w:rsidP="007179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7435">
        <w:rPr>
          <w:rFonts w:ascii="Times New Roman" w:hAnsi="Times New Roman" w:cs="Times New Roman"/>
          <w:color w:val="auto"/>
          <w:sz w:val="22"/>
          <w:szCs w:val="22"/>
        </w:rPr>
        <w:t xml:space="preserve">1. Okres realizacji Projektu ustala się na: </w:t>
      </w:r>
    </w:p>
    <w:p w14:paraId="0DD6F39F" w14:textId="1BD226A1" w:rsidR="00DD4DAF" w:rsidRPr="00C07435" w:rsidRDefault="00DD4DAF" w:rsidP="007179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7435">
        <w:rPr>
          <w:rFonts w:ascii="Times New Roman" w:hAnsi="Times New Roman" w:cs="Times New Roman"/>
          <w:color w:val="auto"/>
          <w:sz w:val="22"/>
          <w:szCs w:val="22"/>
        </w:rPr>
        <w:tab/>
        <w:t>1) rozpoczęcie realizacji Projektu: ………………</w:t>
      </w:r>
      <w:r w:rsidRPr="00C07435">
        <w:rPr>
          <w:rFonts w:ascii="Times New Roman" w:hAnsi="Times New Roman" w:cs="Times New Roman"/>
          <w:bCs/>
          <w:color w:val="auto"/>
          <w:sz w:val="22"/>
          <w:szCs w:val="22"/>
        </w:rPr>
        <w:t>(DD-MM-RRRR),</w:t>
      </w:r>
    </w:p>
    <w:p w14:paraId="0A60544A" w14:textId="6890FF0D" w:rsidR="00DD4DAF" w:rsidRPr="00C07435" w:rsidRDefault="00DD4DAF" w:rsidP="0071793A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07435">
        <w:rPr>
          <w:rFonts w:ascii="Times New Roman" w:hAnsi="Times New Roman" w:cs="Times New Roman"/>
          <w:color w:val="auto"/>
          <w:sz w:val="22"/>
          <w:szCs w:val="22"/>
        </w:rPr>
        <w:tab/>
        <w:t>2) zakończenie realizacji Projektu: ………………</w:t>
      </w:r>
      <w:r w:rsidRPr="00C07435">
        <w:rPr>
          <w:rFonts w:ascii="Times New Roman" w:hAnsi="Times New Roman" w:cs="Times New Roman"/>
          <w:bCs/>
          <w:color w:val="auto"/>
          <w:sz w:val="22"/>
          <w:szCs w:val="22"/>
        </w:rPr>
        <w:t>(DD-MM-RRRR).</w:t>
      </w:r>
    </w:p>
    <w:p w14:paraId="4698B9ED" w14:textId="4DF7D3C0" w:rsidR="0029206F" w:rsidRPr="00C07435" w:rsidRDefault="0029206F" w:rsidP="0071793A">
      <w:pPr>
        <w:pStyle w:val="Akapitzlist"/>
        <w:numPr>
          <w:ilvl w:val="0"/>
          <w:numId w:val="50"/>
        </w:numPr>
        <w:tabs>
          <w:tab w:val="clear" w:pos="720"/>
          <w:tab w:val="left" w:pos="284"/>
        </w:tabs>
        <w:suppressAutoHyphens w:val="0"/>
        <w:autoSpaceDN/>
        <w:spacing w:after="0" w:line="360" w:lineRule="auto"/>
        <w:ind w:left="142" w:hanging="142"/>
        <w:contextualSpacing/>
        <w:jc w:val="both"/>
        <w:textAlignment w:val="baseline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Projekt realizowan</w:t>
      </w:r>
      <w:r w:rsidR="00914A86" w:rsidRPr="00C07435">
        <w:rPr>
          <w:rFonts w:ascii="Times New Roman" w:eastAsia="Times New Roman" w:hAnsi="Times New Roman" w:cs="Times New Roman"/>
          <w:sz w:val="22"/>
          <w:lang w:eastAsia="pl-PL"/>
        </w:rPr>
        <w:t>y</w:t>
      </w:r>
      <w:r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 przez </w:t>
      </w:r>
      <w:proofErr w:type="spellStart"/>
      <w:r w:rsidRPr="00C07435">
        <w:rPr>
          <w:rFonts w:ascii="Times New Roman" w:eastAsia="Times New Roman" w:hAnsi="Times New Roman" w:cs="Times New Roman"/>
          <w:sz w:val="22"/>
          <w:lang w:eastAsia="pl-PL"/>
        </w:rPr>
        <w:t>Grantobior</w:t>
      </w:r>
      <w:r w:rsidR="00914A86" w:rsidRPr="00C07435">
        <w:rPr>
          <w:rFonts w:ascii="Times New Roman" w:eastAsia="Times New Roman" w:hAnsi="Times New Roman" w:cs="Times New Roman"/>
          <w:sz w:val="22"/>
          <w:lang w:eastAsia="pl-PL"/>
        </w:rPr>
        <w:t>cę</w:t>
      </w:r>
      <w:proofErr w:type="spellEnd"/>
      <w:r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 nie </w:t>
      </w:r>
      <w:r w:rsidR="0071793A"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powinien </w:t>
      </w:r>
      <w:r w:rsidRPr="00C07435">
        <w:rPr>
          <w:rFonts w:ascii="Times New Roman" w:eastAsia="Times New Roman" w:hAnsi="Times New Roman" w:cs="Times New Roman"/>
          <w:sz w:val="22"/>
          <w:lang w:eastAsia="pl-PL"/>
        </w:rPr>
        <w:t>trwać dłużej niż 6 miesięcy. W uzasadnionych przypadkach okres ten może ulec wydłużeniu zgodnie z zasadami określonymi w Umowie o powierzeniu grantu, pod warunkiem, że nie będzie to stanowić zagrożenia dla terminowej realizacji przez Grantodawcę projektu grantowego. </w:t>
      </w:r>
    </w:p>
    <w:p w14:paraId="3E65D948" w14:textId="60E6CFB8" w:rsidR="00DD4DAF" w:rsidRPr="00C07435" w:rsidRDefault="0029206F" w:rsidP="007179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7435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B7139E" w:rsidRPr="00C07435">
        <w:rPr>
          <w:rFonts w:ascii="Times New Roman" w:hAnsi="Times New Roman" w:cs="Times New Roman"/>
          <w:color w:val="auto"/>
          <w:sz w:val="22"/>
          <w:szCs w:val="22"/>
        </w:rPr>
        <w:t>Grantodawca może wyrazić zgodę na zmianę terminów określonych w ust. 1 na uzasadniony pisemny wniosek Grantobiorcy, złożony zgodnie z § 9 Umowy.</w:t>
      </w:r>
    </w:p>
    <w:p w14:paraId="644D7F23" w14:textId="23125DDE" w:rsidR="00DD4DAF" w:rsidRPr="00C07435" w:rsidRDefault="0029206F" w:rsidP="007179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7435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DD4DAF" w:rsidRPr="00C0743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55217" w:rsidRPr="00C07435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DD4DAF" w:rsidRPr="00C07435">
        <w:rPr>
          <w:rFonts w:ascii="Times New Roman" w:hAnsi="Times New Roman" w:cs="Times New Roman"/>
          <w:color w:val="auto"/>
          <w:sz w:val="22"/>
          <w:szCs w:val="22"/>
        </w:rPr>
        <w:t>walifikowalnoś</w:t>
      </w:r>
      <w:r w:rsidR="00455217" w:rsidRPr="00C07435">
        <w:rPr>
          <w:rFonts w:ascii="Times New Roman" w:hAnsi="Times New Roman" w:cs="Times New Roman"/>
          <w:color w:val="auto"/>
          <w:sz w:val="22"/>
          <w:szCs w:val="22"/>
        </w:rPr>
        <w:t>ć</w:t>
      </w:r>
      <w:r w:rsidR="00DD4DAF" w:rsidRPr="00C07435">
        <w:rPr>
          <w:rFonts w:ascii="Times New Roman" w:hAnsi="Times New Roman" w:cs="Times New Roman"/>
          <w:color w:val="auto"/>
          <w:sz w:val="22"/>
          <w:szCs w:val="22"/>
        </w:rPr>
        <w:t xml:space="preserve"> wydatków dla Projektu rozpoczyna się po złożeniu wniosku o </w:t>
      </w:r>
      <w:r w:rsidRPr="00C07435">
        <w:rPr>
          <w:rFonts w:ascii="Times New Roman" w:hAnsi="Times New Roman" w:cs="Times New Roman"/>
          <w:color w:val="auto"/>
          <w:sz w:val="22"/>
          <w:szCs w:val="22"/>
        </w:rPr>
        <w:t>przyznanie grantu</w:t>
      </w:r>
      <w:r w:rsidR="00DD4DAF" w:rsidRPr="00C0743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bookmarkStart w:id="1" w:name="_Hlk79138196"/>
      <w:r w:rsidR="00DD4DAF" w:rsidRPr="00C07435">
        <w:rPr>
          <w:rFonts w:ascii="Times New Roman" w:hAnsi="Times New Roman" w:cs="Times New Roman"/>
          <w:color w:val="auto"/>
          <w:sz w:val="22"/>
          <w:szCs w:val="22"/>
        </w:rPr>
        <w:t xml:space="preserve">lecz nie wcześniej niż w dniu wskazanym w ust. 1 pkt </w:t>
      </w:r>
      <w:r w:rsidR="00876F47" w:rsidRPr="00C07435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DD4DAF" w:rsidRPr="00C07435">
        <w:rPr>
          <w:rFonts w:ascii="Times New Roman" w:hAnsi="Times New Roman" w:cs="Times New Roman"/>
          <w:color w:val="auto"/>
          <w:sz w:val="22"/>
          <w:szCs w:val="22"/>
        </w:rPr>
        <w:t xml:space="preserve"> i kończy się w dniu zakończenia realizacji projektu. </w:t>
      </w:r>
      <w:bookmarkEnd w:id="1"/>
    </w:p>
    <w:p w14:paraId="0C1355B5" w14:textId="12A7D715" w:rsidR="00DD4DAF" w:rsidRPr="00C07435" w:rsidRDefault="0029206F" w:rsidP="007179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7435">
        <w:rPr>
          <w:rFonts w:ascii="Times New Roman" w:hAnsi="Times New Roman" w:cs="Times New Roman"/>
          <w:color w:val="auto"/>
          <w:sz w:val="22"/>
          <w:szCs w:val="22"/>
        </w:rPr>
        <w:lastRenderedPageBreak/>
        <w:t>5</w:t>
      </w:r>
      <w:r w:rsidR="00DD4DAF" w:rsidRPr="00C07435">
        <w:rPr>
          <w:rFonts w:ascii="Times New Roman" w:hAnsi="Times New Roman" w:cs="Times New Roman"/>
          <w:color w:val="auto"/>
          <w:sz w:val="22"/>
          <w:szCs w:val="22"/>
        </w:rPr>
        <w:t xml:space="preserve">. Okres obowiązywania Umowy trwa od dnia jej zawarcia, do dnia wykonania przez obie Strony Umowy wszystkich obowiązków z niej wynikających. </w:t>
      </w:r>
    </w:p>
    <w:p w14:paraId="7EEF96C7" w14:textId="77777777" w:rsidR="00DD4DAF" w:rsidRPr="00C07435" w:rsidRDefault="00DD4DAF" w:rsidP="0071793A">
      <w:pPr>
        <w:pStyle w:val="Standard"/>
        <w:spacing w:after="0" w:line="360" w:lineRule="auto"/>
        <w:ind w:left="425" w:hanging="357"/>
        <w:jc w:val="both"/>
        <w:rPr>
          <w:rFonts w:ascii="Times New Roman" w:hAnsi="Times New Roman" w:cs="Times New Roman"/>
          <w:b/>
          <w:bCs/>
          <w:sz w:val="22"/>
        </w:rPr>
      </w:pPr>
    </w:p>
    <w:p w14:paraId="51D49068" w14:textId="3BD262F5" w:rsidR="00190EE1" w:rsidRPr="00C07435" w:rsidRDefault="004500DA" w:rsidP="0071793A">
      <w:pPr>
        <w:pStyle w:val="Nagwek1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C07435">
        <w:rPr>
          <w:rFonts w:ascii="Times New Roman" w:hAnsi="Times New Roman" w:cs="Times New Roman"/>
          <w:sz w:val="22"/>
          <w:szCs w:val="22"/>
        </w:rPr>
        <w:t>§ 4</w:t>
      </w:r>
      <w:r w:rsidRPr="00C07435">
        <w:rPr>
          <w:rFonts w:ascii="Times New Roman" w:hAnsi="Times New Roman" w:cs="Times New Roman"/>
          <w:sz w:val="22"/>
          <w:szCs w:val="22"/>
        </w:rPr>
        <w:br/>
        <w:t>Warunki realizacji Projektu</w:t>
      </w:r>
    </w:p>
    <w:p w14:paraId="62B4C251" w14:textId="65CA3A9F" w:rsidR="005E06D8" w:rsidRPr="00C07435" w:rsidRDefault="00190EE1" w:rsidP="0071793A">
      <w:pPr>
        <w:pStyle w:val="Akapitzlist"/>
        <w:spacing w:after="0" w:line="360" w:lineRule="auto"/>
        <w:ind w:left="3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1.</w:t>
      </w:r>
      <w:r w:rsidR="006C5A97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Grantobiorca zobowiązuje się do realizacji Projektu zgodnie z:</w:t>
      </w:r>
    </w:p>
    <w:p w14:paraId="4B8F83C7" w14:textId="2372E718" w:rsidR="005E06D8" w:rsidRPr="00C07435" w:rsidRDefault="005E06D8" w:rsidP="0071793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1) </w:t>
      </w:r>
      <w:r w:rsidR="00190EE1" w:rsidRPr="00C07435">
        <w:rPr>
          <w:rFonts w:ascii="Times New Roman" w:hAnsi="Times New Roman" w:cs="Times New Roman"/>
          <w:sz w:val="22"/>
        </w:rPr>
        <w:t xml:space="preserve">umową i jej załącznikami, w szczególności z wnioskiem o </w:t>
      </w:r>
      <w:r w:rsidR="004500DA" w:rsidRPr="00C07435">
        <w:rPr>
          <w:rFonts w:ascii="Times New Roman" w:hAnsi="Times New Roman" w:cs="Times New Roman"/>
          <w:sz w:val="22"/>
        </w:rPr>
        <w:t>przyznanie grantu</w:t>
      </w:r>
      <w:r w:rsidR="00190EE1" w:rsidRPr="00C07435">
        <w:rPr>
          <w:rFonts w:ascii="Times New Roman" w:hAnsi="Times New Roman" w:cs="Times New Roman"/>
          <w:sz w:val="22"/>
        </w:rPr>
        <w:t>,</w:t>
      </w:r>
    </w:p>
    <w:p w14:paraId="567EE701" w14:textId="50F8F02E" w:rsidR="00B7139E" w:rsidRPr="00C07435" w:rsidRDefault="00B7139E" w:rsidP="0071793A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2) regulaminem uczestnictwa w projekcie grantowym,</w:t>
      </w:r>
    </w:p>
    <w:p w14:paraId="5BBF47C7" w14:textId="12116168" w:rsidR="00190EE1" w:rsidRPr="00C07435" w:rsidRDefault="00B7139E" w:rsidP="0071793A">
      <w:pPr>
        <w:pStyle w:val="Akapitzlist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3</w:t>
      </w:r>
      <w:r w:rsidR="005E06D8" w:rsidRPr="00C07435">
        <w:rPr>
          <w:rFonts w:ascii="Times New Roman" w:hAnsi="Times New Roman" w:cs="Times New Roman"/>
          <w:sz w:val="22"/>
        </w:rPr>
        <w:t xml:space="preserve">) </w:t>
      </w:r>
      <w:r w:rsidR="00190EE1" w:rsidRPr="00C07435">
        <w:rPr>
          <w:rFonts w:ascii="Times New Roman" w:hAnsi="Times New Roman" w:cs="Times New Roman"/>
          <w:sz w:val="22"/>
        </w:rPr>
        <w:t>obowiązującymi przepisami pra</w:t>
      </w:r>
      <w:r w:rsidR="004500DA" w:rsidRPr="00C07435">
        <w:rPr>
          <w:rFonts w:ascii="Times New Roman" w:hAnsi="Times New Roman" w:cs="Times New Roman"/>
          <w:sz w:val="22"/>
        </w:rPr>
        <w:t>wa krajowego i wspólnotowego</w:t>
      </w:r>
      <w:r w:rsidR="00190EE1" w:rsidRPr="00C07435">
        <w:rPr>
          <w:rFonts w:ascii="Times New Roman" w:hAnsi="Times New Roman" w:cs="Times New Roman"/>
          <w:sz w:val="22"/>
        </w:rPr>
        <w:t>, w szczególności zasadami polityk unijnych, w tym dotyczących konkurencji</w:t>
      </w:r>
      <w:r w:rsidR="00857166" w:rsidRPr="00C07435">
        <w:rPr>
          <w:rFonts w:ascii="Times New Roman" w:hAnsi="Times New Roman" w:cs="Times New Roman"/>
          <w:sz w:val="22"/>
        </w:rPr>
        <w:t xml:space="preserve"> </w:t>
      </w:r>
      <w:r w:rsidR="00190EE1" w:rsidRPr="00C07435">
        <w:rPr>
          <w:rFonts w:ascii="Times New Roman" w:hAnsi="Times New Roman" w:cs="Times New Roman"/>
          <w:sz w:val="22"/>
        </w:rPr>
        <w:t>oraz zrównoważonego rozwoju i równych szans.</w:t>
      </w:r>
    </w:p>
    <w:p w14:paraId="54317901" w14:textId="3829E32C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2. Grantobiorca zobowiązuje się do osiągnięcia założonych celów i wskaźników określonych we wniosku o przyznanie grantu.</w:t>
      </w:r>
    </w:p>
    <w:p w14:paraId="39FCE3D7" w14:textId="5B2FBE60" w:rsidR="00050703" w:rsidRPr="00C07435" w:rsidRDefault="00050703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3. Wsparcie w formule grantu przeznaczone jest na usługi na rzecz Grantobiorcy:</w:t>
      </w:r>
    </w:p>
    <w:p w14:paraId="51A75D9D" w14:textId="0E364A12" w:rsidR="00050703" w:rsidRPr="00C07435" w:rsidRDefault="00050703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- audyt technologiczny – zdiagnozowanie potrzeb badawczych i technologicznych oraz pomoc w identyfikacji potrzeb wdrożeniowych, których realizacja nastąpi w ramach usługi badawczo – rozwojowej – do 5 %</w:t>
      </w:r>
      <w:r w:rsidR="00551FF5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otrzymanego bonu;</w:t>
      </w:r>
    </w:p>
    <w:p w14:paraId="1110419B" w14:textId="0DA21DBC" w:rsidR="00050703" w:rsidRPr="00C07435" w:rsidRDefault="00050703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- usługę badawczo – rozwojową dotyczącą wdrożenia lub rozwoju produktu lub technologii.</w:t>
      </w:r>
    </w:p>
    <w:p w14:paraId="1F5B7AE8" w14:textId="7845D917" w:rsidR="00050703" w:rsidRPr="00C07435" w:rsidRDefault="00050703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Usługa badawcza musi być obligatoryjnym przedmiotem przekazanego bonu, a audyt może wystąpić jedynie jako jeden z jego elementów.</w:t>
      </w:r>
    </w:p>
    <w:p w14:paraId="08FC01CB" w14:textId="7D6162B6" w:rsidR="00190EE1" w:rsidRPr="00C07435" w:rsidRDefault="0071793A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4</w:t>
      </w:r>
      <w:r w:rsidR="00190EE1" w:rsidRPr="00C07435">
        <w:rPr>
          <w:rFonts w:ascii="Times New Roman" w:hAnsi="Times New Roman" w:cs="Times New Roman"/>
          <w:sz w:val="22"/>
        </w:rPr>
        <w:t>.</w:t>
      </w:r>
      <w:r w:rsidR="006C5A97" w:rsidRPr="00C07435">
        <w:rPr>
          <w:rFonts w:ascii="Times New Roman" w:hAnsi="Times New Roman" w:cs="Times New Roman"/>
          <w:sz w:val="22"/>
        </w:rPr>
        <w:t xml:space="preserve"> </w:t>
      </w:r>
      <w:r w:rsidR="00190EE1" w:rsidRPr="00C07435">
        <w:rPr>
          <w:rFonts w:ascii="Times New Roman" w:hAnsi="Times New Roman" w:cs="Times New Roman"/>
          <w:sz w:val="22"/>
        </w:rPr>
        <w:t>Projekt uznaje się za zrealizowany jeśli Grantobiorca wykonał i udokumentował w sposób określony w Umowie pełny zakres rzeczowo-finansowy Projektu, osiągnął cele Projektu określone we wniosku o przyznanie grantu oraz złożył wniosek o płatnoś</w:t>
      </w:r>
      <w:r w:rsidR="00914A86" w:rsidRPr="00C07435">
        <w:rPr>
          <w:rFonts w:ascii="Times New Roman" w:hAnsi="Times New Roman" w:cs="Times New Roman"/>
          <w:sz w:val="22"/>
        </w:rPr>
        <w:t>ć</w:t>
      </w:r>
      <w:r w:rsidR="00352DCD" w:rsidRPr="00C07435">
        <w:rPr>
          <w:rFonts w:ascii="Times New Roman" w:hAnsi="Times New Roman" w:cs="Times New Roman"/>
          <w:sz w:val="22"/>
        </w:rPr>
        <w:t xml:space="preserve"> końcową</w:t>
      </w:r>
      <w:r w:rsidR="00190EE1" w:rsidRPr="00C07435">
        <w:rPr>
          <w:rFonts w:ascii="Times New Roman" w:hAnsi="Times New Roman" w:cs="Times New Roman"/>
          <w:sz w:val="22"/>
        </w:rPr>
        <w:t>.</w:t>
      </w:r>
    </w:p>
    <w:p w14:paraId="46DD87D6" w14:textId="4F5BCFDD" w:rsidR="00190EE1" w:rsidRPr="00C07435" w:rsidRDefault="0071793A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5</w:t>
      </w:r>
      <w:r w:rsidR="00190EE1" w:rsidRPr="00C07435">
        <w:rPr>
          <w:rFonts w:ascii="Times New Roman" w:hAnsi="Times New Roman" w:cs="Times New Roman"/>
          <w:sz w:val="22"/>
        </w:rPr>
        <w:t xml:space="preserve">. Grantobiorca nie może w okresie kwalifikowalności </w:t>
      </w:r>
      <w:r w:rsidR="004500DA" w:rsidRPr="00C07435">
        <w:rPr>
          <w:rFonts w:ascii="Times New Roman" w:hAnsi="Times New Roman" w:cs="Times New Roman"/>
          <w:sz w:val="22"/>
        </w:rPr>
        <w:t>wydatków</w:t>
      </w:r>
      <w:r w:rsidR="00190EE1" w:rsidRPr="00C07435">
        <w:rPr>
          <w:rFonts w:ascii="Times New Roman" w:hAnsi="Times New Roman" w:cs="Times New Roman"/>
          <w:sz w:val="22"/>
        </w:rPr>
        <w:t>, o którym mowa w §3 ust.</w:t>
      </w:r>
      <w:r w:rsidRPr="00C07435">
        <w:rPr>
          <w:rFonts w:ascii="Times New Roman" w:hAnsi="Times New Roman" w:cs="Times New Roman"/>
          <w:sz w:val="22"/>
        </w:rPr>
        <w:t>1</w:t>
      </w:r>
      <w:r w:rsidR="00190EE1" w:rsidRPr="00C07435">
        <w:rPr>
          <w:rFonts w:ascii="Times New Roman" w:hAnsi="Times New Roman" w:cs="Times New Roman"/>
          <w:sz w:val="22"/>
        </w:rPr>
        <w:t>, przenosić na inny podmiot praw, obowiązków lub wierzytelności wynikających z Umowy, bez zgody Grantodawcy.</w:t>
      </w:r>
    </w:p>
    <w:p w14:paraId="0E9A47AF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6. Grantodawca nie ponosi odpowiedzialności za szkody powstałe w związku z realizacją Umowy.</w:t>
      </w:r>
    </w:p>
    <w:p w14:paraId="17240E6E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2"/>
        </w:rPr>
      </w:pPr>
    </w:p>
    <w:p w14:paraId="5D4A5445" w14:textId="77777777" w:rsidR="00190EE1" w:rsidRPr="00C07435" w:rsidRDefault="00190EE1" w:rsidP="0071793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§ 5</w:t>
      </w:r>
    </w:p>
    <w:p w14:paraId="078FD1C2" w14:textId="77777777" w:rsidR="00190EE1" w:rsidRPr="00C07435" w:rsidRDefault="00190EE1" w:rsidP="0071793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C07435">
        <w:rPr>
          <w:rFonts w:ascii="Times New Roman" w:hAnsi="Times New Roman" w:cs="Times New Roman"/>
          <w:b/>
          <w:bCs/>
          <w:sz w:val="22"/>
        </w:rPr>
        <w:t>Zasady przekazywania dofinansowania</w:t>
      </w:r>
    </w:p>
    <w:p w14:paraId="336EA82A" w14:textId="333A0577" w:rsidR="00190EE1" w:rsidRPr="00C07435" w:rsidRDefault="006C5A97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Grantobiorca</w:t>
      </w:r>
      <w:r w:rsidR="00190EE1" w:rsidRPr="00C07435">
        <w:rPr>
          <w:rFonts w:ascii="Times New Roman" w:hAnsi="Times New Roman" w:cs="Times New Roman"/>
          <w:sz w:val="22"/>
        </w:rPr>
        <w:t xml:space="preserve"> wnioskuje o wypłatę środków w ramach dofinansowania oraz rozlicza poniesione wydatki poprzez złożenie wniosku o płatność</w:t>
      </w:r>
      <w:r w:rsidR="00352DCD" w:rsidRPr="00C07435">
        <w:rPr>
          <w:rFonts w:ascii="Times New Roman" w:hAnsi="Times New Roman" w:cs="Times New Roman"/>
          <w:sz w:val="22"/>
        </w:rPr>
        <w:t xml:space="preserve"> końcową</w:t>
      </w:r>
      <w:r w:rsidR="00551FF5" w:rsidRPr="00C07435">
        <w:rPr>
          <w:rFonts w:ascii="Times New Roman" w:hAnsi="Times New Roman" w:cs="Times New Roman"/>
          <w:sz w:val="22"/>
        </w:rPr>
        <w:t xml:space="preserve">, którego wzór stanowi załącznik nr </w:t>
      </w:r>
      <w:r w:rsidR="0071793A" w:rsidRPr="00C07435">
        <w:rPr>
          <w:rFonts w:ascii="Times New Roman" w:hAnsi="Times New Roman" w:cs="Times New Roman"/>
          <w:sz w:val="22"/>
        </w:rPr>
        <w:t>5</w:t>
      </w:r>
      <w:r w:rsidR="00551FF5" w:rsidRPr="00C07435">
        <w:rPr>
          <w:rFonts w:ascii="Times New Roman" w:hAnsi="Times New Roman" w:cs="Times New Roman"/>
          <w:sz w:val="22"/>
        </w:rPr>
        <w:t xml:space="preserve"> do Regulaminu. </w:t>
      </w:r>
      <w:r w:rsidR="00190EE1" w:rsidRPr="00C07435">
        <w:rPr>
          <w:rFonts w:ascii="Times New Roman" w:hAnsi="Times New Roman" w:cs="Times New Roman"/>
          <w:sz w:val="22"/>
        </w:rPr>
        <w:t>Grantodawca dokonuje weryfikacji i zatwierdzenia wniosku o płatność</w:t>
      </w:r>
      <w:r w:rsidR="00352DCD" w:rsidRPr="00C07435">
        <w:rPr>
          <w:rFonts w:ascii="Times New Roman" w:hAnsi="Times New Roman" w:cs="Times New Roman"/>
          <w:sz w:val="22"/>
        </w:rPr>
        <w:t xml:space="preserve"> końcową</w:t>
      </w:r>
      <w:r w:rsidR="00190EE1" w:rsidRPr="00C07435">
        <w:rPr>
          <w:rFonts w:ascii="Times New Roman" w:hAnsi="Times New Roman" w:cs="Times New Roman"/>
          <w:sz w:val="22"/>
        </w:rPr>
        <w:t>.</w:t>
      </w:r>
    </w:p>
    <w:p w14:paraId="37361EF0" w14:textId="4EE26683" w:rsidR="00190EE1" w:rsidRPr="00C07435" w:rsidRDefault="007F6C19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Wydatkami</w:t>
      </w:r>
      <w:r w:rsidR="00190EE1" w:rsidRPr="00C07435">
        <w:rPr>
          <w:rFonts w:ascii="Times New Roman" w:hAnsi="Times New Roman" w:cs="Times New Roman"/>
          <w:sz w:val="22"/>
        </w:rPr>
        <w:t xml:space="preserve"> kwalifikowalnymi są </w:t>
      </w:r>
      <w:r w:rsidRPr="00C07435">
        <w:rPr>
          <w:rFonts w:ascii="Times New Roman" w:hAnsi="Times New Roman" w:cs="Times New Roman"/>
          <w:sz w:val="22"/>
        </w:rPr>
        <w:t>wydatki</w:t>
      </w:r>
      <w:r w:rsidR="00190EE1" w:rsidRPr="00C07435">
        <w:rPr>
          <w:rFonts w:ascii="Times New Roman" w:hAnsi="Times New Roman" w:cs="Times New Roman"/>
          <w:sz w:val="22"/>
        </w:rPr>
        <w:t>, które jednocześnie:</w:t>
      </w:r>
    </w:p>
    <w:p w14:paraId="324DA233" w14:textId="3FBD45B7" w:rsidR="00190EE1" w:rsidRPr="00C07435" w:rsidRDefault="005E06D8" w:rsidP="0071793A">
      <w:pPr>
        <w:pStyle w:val="Standard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1) </w:t>
      </w:r>
      <w:r w:rsidR="00B168B4" w:rsidRPr="00C07435">
        <w:rPr>
          <w:rFonts w:ascii="Times New Roman" w:hAnsi="Times New Roman" w:cs="Times New Roman"/>
          <w:sz w:val="22"/>
        </w:rPr>
        <w:t xml:space="preserve"> </w:t>
      </w:r>
      <w:r w:rsidR="00190EE1" w:rsidRPr="00C07435">
        <w:rPr>
          <w:rFonts w:ascii="Times New Roman" w:hAnsi="Times New Roman" w:cs="Times New Roman"/>
          <w:sz w:val="22"/>
        </w:rPr>
        <w:t>zostały poniesione zgodnie z Umową,</w:t>
      </w:r>
    </w:p>
    <w:p w14:paraId="67543D2A" w14:textId="44EF6984" w:rsidR="005E06D8" w:rsidRPr="00C07435" w:rsidRDefault="00190EE1" w:rsidP="0071793A">
      <w:pPr>
        <w:pStyle w:val="Standard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lastRenderedPageBreak/>
        <w:t xml:space="preserve">są niezbędne do prawidłowej realizacji </w:t>
      </w:r>
      <w:r w:rsidR="007F6C19" w:rsidRPr="00C07435">
        <w:rPr>
          <w:rFonts w:ascii="Times New Roman" w:hAnsi="Times New Roman" w:cs="Times New Roman"/>
          <w:sz w:val="22"/>
        </w:rPr>
        <w:t>Projektu</w:t>
      </w:r>
      <w:r w:rsidRPr="00C07435">
        <w:rPr>
          <w:rFonts w:ascii="Times New Roman" w:hAnsi="Times New Roman" w:cs="Times New Roman"/>
          <w:sz w:val="22"/>
        </w:rPr>
        <w:t>,</w:t>
      </w:r>
    </w:p>
    <w:p w14:paraId="25BB6EC4" w14:textId="77777777" w:rsidR="005E06D8" w:rsidRPr="00C07435" w:rsidRDefault="00190EE1" w:rsidP="0071793A">
      <w:pPr>
        <w:pStyle w:val="Standard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zostały faktycznie poniesione przez </w:t>
      </w:r>
      <w:proofErr w:type="spellStart"/>
      <w:r w:rsidRPr="00C07435">
        <w:rPr>
          <w:rFonts w:ascii="Times New Roman" w:hAnsi="Times New Roman" w:cs="Times New Roman"/>
          <w:sz w:val="22"/>
        </w:rPr>
        <w:t>Grantobiorcę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w okresie kwalifikowalności wydatków,</w:t>
      </w:r>
    </w:p>
    <w:p w14:paraId="22952E5F" w14:textId="77777777" w:rsidR="005E06D8" w:rsidRPr="00C07435" w:rsidRDefault="00190EE1" w:rsidP="0071793A">
      <w:pPr>
        <w:pStyle w:val="Standard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zostały zweryfikowane i zatwierdzone przez Grantodawcę,</w:t>
      </w:r>
    </w:p>
    <w:p w14:paraId="5020ABD5" w14:textId="77777777" w:rsidR="00190EE1" w:rsidRPr="00C07435" w:rsidRDefault="00190EE1" w:rsidP="0071793A">
      <w:pPr>
        <w:pStyle w:val="Standard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zostały prawidłowo udokumentowane.</w:t>
      </w:r>
    </w:p>
    <w:p w14:paraId="5C0A1EFC" w14:textId="01ED2750" w:rsidR="005869F6" w:rsidRPr="00C07435" w:rsidRDefault="005869F6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Katalog wydatków kwalifikowalnych, tj. wydatków, które może ponieść Grantobiorca:</w:t>
      </w:r>
    </w:p>
    <w:p w14:paraId="0D9B4C26" w14:textId="77777777" w:rsidR="005869F6" w:rsidRPr="00C07435" w:rsidRDefault="005869F6" w:rsidP="00540863">
      <w:pPr>
        <w:numPr>
          <w:ilvl w:val="0"/>
          <w:numId w:val="47"/>
        </w:numPr>
        <w:spacing w:after="0" w:line="36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07435">
        <w:rPr>
          <w:rFonts w:ascii="Times New Roman" w:eastAsia="Times New Roman" w:hAnsi="Times New Roman" w:cs="Times New Roman"/>
          <w:bCs/>
          <w:lang w:eastAsia="pl-PL"/>
        </w:rPr>
        <w:t>usługi badawczo-rozwojowe dotyczące wdrożenia lub rozwoju produktu lub technologii m.in.: opracowanie nowej lub udoskonalenie usługi lub wyrobu, wykonanie testów wdrożeniowych, wykonanie analiz przedwdrożeniowych, prowadzenie badań i analiz w zakresie optymalizacji produktu, np.</w:t>
      </w:r>
    </w:p>
    <w:p w14:paraId="19C4F61E" w14:textId="77777777" w:rsidR="005869F6" w:rsidRPr="00C07435" w:rsidRDefault="005869F6" w:rsidP="00540863">
      <w:pPr>
        <w:numPr>
          <w:ilvl w:val="0"/>
          <w:numId w:val="46"/>
        </w:numPr>
        <w:spacing w:after="0" w:line="36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07435">
        <w:rPr>
          <w:rFonts w:ascii="Times New Roman" w:eastAsia="Times New Roman" w:hAnsi="Times New Roman" w:cs="Times New Roman"/>
          <w:bCs/>
          <w:lang w:eastAsia="pl-PL"/>
        </w:rPr>
        <w:t>zakup usługi polegającej na opracowaniu nowego lub znacząco ulepszonego wyrobu, usługi, technologii produkcji, przygotowanie prototypu doświadczalnego, zmian procesowych</w:t>
      </w:r>
    </w:p>
    <w:p w14:paraId="3422AC19" w14:textId="77777777" w:rsidR="005869F6" w:rsidRPr="00C07435" w:rsidRDefault="005869F6" w:rsidP="0071793A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07435">
        <w:rPr>
          <w:rFonts w:ascii="Times New Roman" w:eastAsia="Times New Roman" w:hAnsi="Times New Roman" w:cs="Times New Roman"/>
          <w:bCs/>
          <w:lang w:eastAsia="pl-PL"/>
        </w:rPr>
        <w:t>lub nowego projektu wzorniczego; usługa może obejmować: fazę badań przemysłowych lub prac rozwojowych,</w:t>
      </w:r>
    </w:p>
    <w:p w14:paraId="313114B3" w14:textId="77777777" w:rsidR="005869F6" w:rsidRPr="00C07435" w:rsidRDefault="005869F6" w:rsidP="0071793A">
      <w:pPr>
        <w:numPr>
          <w:ilvl w:val="0"/>
          <w:numId w:val="46"/>
        </w:numPr>
        <w:spacing w:after="0" w:line="36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07435">
        <w:rPr>
          <w:rFonts w:ascii="Times New Roman" w:eastAsia="Times New Roman" w:hAnsi="Times New Roman" w:cs="Times New Roman"/>
          <w:bCs/>
          <w:lang w:eastAsia="pl-PL"/>
        </w:rPr>
        <w:t>wydatki na wykonywanie prac związanych z dostosowaniem technologicznym nowych lub ulepszonych rozwiązań, a także wykonanie serii próbnej przed uruchomieniem produkcji masowej lub działalności handlowej,</w:t>
      </w:r>
    </w:p>
    <w:p w14:paraId="42F3D3CB" w14:textId="77777777" w:rsidR="005869F6" w:rsidRPr="00C07435" w:rsidRDefault="005869F6" w:rsidP="0071793A">
      <w:pPr>
        <w:numPr>
          <w:ilvl w:val="0"/>
          <w:numId w:val="46"/>
        </w:numPr>
        <w:spacing w:after="0" w:line="360" w:lineRule="auto"/>
        <w:ind w:left="1134" w:firstLine="0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07435">
        <w:rPr>
          <w:rFonts w:ascii="Times New Roman" w:eastAsia="Times New Roman" w:hAnsi="Times New Roman" w:cs="Times New Roman"/>
          <w:bCs/>
          <w:lang w:eastAsia="pl-PL"/>
        </w:rPr>
        <w:t>wykonanie prac związanych z dostosowaniem technologicznym nowych lub ulepszonych rozwiązań.</w:t>
      </w:r>
    </w:p>
    <w:p w14:paraId="1F10F880" w14:textId="77777777" w:rsidR="005869F6" w:rsidRPr="00C07435" w:rsidRDefault="005869F6" w:rsidP="0071793A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209D3C0" w14:textId="7DAA7085" w:rsidR="005869F6" w:rsidRPr="00C07435" w:rsidRDefault="005869F6" w:rsidP="00540863">
      <w:pPr>
        <w:numPr>
          <w:ilvl w:val="0"/>
          <w:numId w:val="47"/>
        </w:numPr>
        <w:spacing w:after="0" w:line="36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07435">
        <w:rPr>
          <w:rFonts w:ascii="Times New Roman" w:eastAsia="Times New Roman" w:hAnsi="Times New Roman" w:cs="Times New Roman"/>
          <w:bCs/>
          <w:lang w:eastAsia="pl-PL"/>
        </w:rPr>
        <w:t xml:space="preserve">audyt technologiczny – zdiagnozowanie potrzeb badawczych i technologicznych oraz pomoc w identyfikacji potrzeb wdrożeniowych, których realizacja nastąpi w ramach usługi badawczo –rozwojowej – do 5 % otrzymanego bonu. </w:t>
      </w:r>
    </w:p>
    <w:p w14:paraId="106CE27F" w14:textId="48400B9B" w:rsidR="00190EE1" w:rsidRPr="00C07435" w:rsidRDefault="00B168B4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Wydatki</w:t>
      </w:r>
      <w:r w:rsidR="00190EE1" w:rsidRPr="00C07435">
        <w:rPr>
          <w:rFonts w:ascii="Times New Roman" w:hAnsi="Times New Roman" w:cs="Times New Roman"/>
          <w:sz w:val="22"/>
        </w:rPr>
        <w:t xml:space="preserve"> poniesione na podatek od towarów i usług (VAT) mogą zostać uznane za kwalifikowalne, jeśli nie podlega</w:t>
      </w:r>
      <w:r w:rsidR="003551BF" w:rsidRPr="00C07435">
        <w:rPr>
          <w:rFonts w:ascii="Times New Roman" w:hAnsi="Times New Roman" w:cs="Times New Roman"/>
          <w:sz w:val="22"/>
        </w:rPr>
        <w:t>ją</w:t>
      </w:r>
      <w:r w:rsidR="00190EE1" w:rsidRPr="00C07435">
        <w:rPr>
          <w:rFonts w:ascii="Times New Roman" w:hAnsi="Times New Roman" w:cs="Times New Roman"/>
          <w:sz w:val="22"/>
        </w:rPr>
        <w:t xml:space="preserve"> on</w:t>
      </w:r>
      <w:r w:rsidR="003551BF" w:rsidRPr="00C07435">
        <w:rPr>
          <w:rFonts w:ascii="Times New Roman" w:hAnsi="Times New Roman" w:cs="Times New Roman"/>
          <w:sz w:val="22"/>
        </w:rPr>
        <w:t>e</w:t>
      </w:r>
      <w:r w:rsidR="00190EE1" w:rsidRPr="00C07435">
        <w:rPr>
          <w:rFonts w:ascii="Times New Roman" w:hAnsi="Times New Roman" w:cs="Times New Roman"/>
          <w:sz w:val="22"/>
        </w:rPr>
        <w:t xml:space="preserve"> zwrotowi lub odliczeniu na rzecz Grantobiorcy, co Grantobiorca potwierdza składając oświadczenie stanowiące </w:t>
      </w:r>
      <w:r w:rsidR="003551BF" w:rsidRPr="00C07435">
        <w:rPr>
          <w:rFonts w:ascii="Times New Roman" w:hAnsi="Times New Roman" w:cs="Times New Roman"/>
          <w:sz w:val="22"/>
        </w:rPr>
        <w:t>z</w:t>
      </w:r>
      <w:r w:rsidR="006323A0" w:rsidRPr="00C07435">
        <w:rPr>
          <w:rFonts w:ascii="Times New Roman" w:hAnsi="Times New Roman" w:cs="Times New Roman"/>
          <w:sz w:val="22"/>
        </w:rPr>
        <w:t xml:space="preserve">ałącznik </w:t>
      </w:r>
      <w:r w:rsidR="003551BF" w:rsidRPr="00C07435">
        <w:rPr>
          <w:rFonts w:ascii="Times New Roman" w:hAnsi="Times New Roman" w:cs="Times New Roman"/>
          <w:sz w:val="22"/>
        </w:rPr>
        <w:t>do wniosku o przyznanie grantu</w:t>
      </w:r>
      <w:r w:rsidRPr="00C07435">
        <w:rPr>
          <w:rFonts w:ascii="Times New Roman" w:hAnsi="Times New Roman" w:cs="Times New Roman"/>
          <w:sz w:val="22"/>
        </w:rPr>
        <w:t xml:space="preserve"> oraz zostały faktycznie poniesione</w:t>
      </w:r>
      <w:r w:rsidR="00464C55" w:rsidRPr="00C07435">
        <w:rPr>
          <w:rFonts w:ascii="Times New Roman" w:hAnsi="Times New Roman" w:cs="Times New Roman"/>
          <w:sz w:val="22"/>
        </w:rPr>
        <w:t>, a także zostały wykazane we wniosku o powierzenie grantu.</w:t>
      </w:r>
      <w:r w:rsidRPr="00C07435">
        <w:rPr>
          <w:rFonts w:ascii="Times New Roman" w:hAnsi="Times New Roman" w:cs="Times New Roman"/>
          <w:sz w:val="22"/>
        </w:rPr>
        <w:t xml:space="preserve"> </w:t>
      </w:r>
    </w:p>
    <w:p w14:paraId="3C39ECFE" w14:textId="051614A6" w:rsidR="00190EE1" w:rsidRPr="00C07435" w:rsidRDefault="00190EE1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 przypadku, gdy w trakcie realizacji Umowy lub po jej zakończeniu, Grantobiorca będzie mógł odliczyć lub uzyskać zwrot podatku od towarów i usług (VAT) od zakupionych w ramach realizacji Umowy usług, wówczas jest on zobowiązany do poinformowania Grantodawcy o tym fakcie oraz do zwrotu podatku VAT, który uprzednio został przez niego określony jako niepodlegający odliczeniu i który został mu dofinansowany.</w:t>
      </w:r>
    </w:p>
    <w:p w14:paraId="1545915C" w14:textId="51322AA8" w:rsidR="00190EE1" w:rsidRPr="00C07435" w:rsidRDefault="00190EE1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Wniosek o płatność</w:t>
      </w:r>
      <w:r w:rsidR="00352DCD" w:rsidRPr="00C07435">
        <w:rPr>
          <w:rFonts w:ascii="Times New Roman" w:hAnsi="Times New Roman" w:cs="Times New Roman"/>
          <w:sz w:val="22"/>
        </w:rPr>
        <w:t xml:space="preserve"> końcową</w:t>
      </w:r>
      <w:r w:rsidRPr="00C07435">
        <w:rPr>
          <w:rFonts w:ascii="Times New Roman" w:hAnsi="Times New Roman" w:cs="Times New Roman"/>
          <w:sz w:val="22"/>
        </w:rPr>
        <w:t xml:space="preserve"> </w:t>
      </w:r>
      <w:r w:rsidR="00551FF5" w:rsidRPr="00C07435">
        <w:rPr>
          <w:rFonts w:ascii="Times New Roman" w:hAnsi="Times New Roman" w:cs="Times New Roman"/>
          <w:sz w:val="22"/>
        </w:rPr>
        <w:t xml:space="preserve">w wersji papierowej </w:t>
      </w:r>
      <w:r w:rsidRPr="00C07435">
        <w:rPr>
          <w:rFonts w:ascii="Times New Roman" w:hAnsi="Times New Roman" w:cs="Times New Roman"/>
          <w:sz w:val="22"/>
        </w:rPr>
        <w:t xml:space="preserve">należy złożyć </w:t>
      </w:r>
      <w:r w:rsidR="00380F22" w:rsidRPr="00C07435">
        <w:rPr>
          <w:rFonts w:ascii="Times New Roman" w:hAnsi="Times New Roman" w:cs="Times New Roman"/>
          <w:sz w:val="22"/>
        </w:rPr>
        <w:t>nie później niż w dniu</w:t>
      </w:r>
      <w:r w:rsidRPr="00C07435">
        <w:rPr>
          <w:rFonts w:ascii="Times New Roman" w:hAnsi="Times New Roman" w:cs="Times New Roman"/>
          <w:sz w:val="22"/>
        </w:rPr>
        <w:t xml:space="preserve"> zakończenia </w:t>
      </w:r>
      <w:r w:rsidR="00464C55" w:rsidRPr="00C07435">
        <w:rPr>
          <w:rFonts w:ascii="Times New Roman" w:hAnsi="Times New Roman" w:cs="Times New Roman"/>
          <w:sz w:val="22"/>
        </w:rPr>
        <w:t>realizacji Projektu</w:t>
      </w:r>
      <w:r w:rsidRPr="00C07435">
        <w:rPr>
          <w:rFonts w:ascii="Times New Roman" w:hAnsi="Times New Roman" w:cs="Times New Roman"/>
          <w:sz w:val="22"/>
        </w:rPr>
        <w:t xml:space="preserve"> o którym mowa w </w:t>
      </w:r>
      <w:bookmarkStart w:id="2" w:name="_Hlk83197074"/>
      <w:r w:rsidRPr="00C07435">
        <w:rPr>
          <w:rFonts w:ascii="Times New Roman" w:hAnsi="Times New Roman" w:cs="Times New Roman"/>
          <w:sz w:val="22"/>
        </w:rPr>
        <w:t>§</w:t>
      </w:r>
      <w:r w:rsidR="00294D83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 xml:space="preserve">3 </w:t>
      </w:r>
      <w:bookmarkEnd w:id="2"/>
      <w:r w:rsidRPr="00C07435">
        <w:rPr>
          <w:rFonts w:ascii="Times New Roman" w:hAnsi="Times New Roman" w:cs="Times New Roman"/>
          <w:sz w:val="22"/>
        </w:rPr>
        <w:t>ust.</w:t>
      </w:r>
      <w:r w:rsidR="00464C55" w:rsidRPr="00C07435">
        <w:rPr>
          <w:rFonts w:ascii="Times New Roman" w:hAnsi="Times New Roman" w:cs="Times New Roman"/>
          <w:sz w:val="22"/>
        </w:rPr>
        <w:t>1 pkt 2</w:t>
      </w:r>
      <w:r w:rsidR="00551FF5" w:rsidRPr="00C07435">
        <w:rPr>
          <w:rFonts w:ascii="Times New Roman" w:hAnsi="Times New Roman" w:cs="Times New Roman"/>
          <w:sz w:val="22"/>
        </w:rPr>
        <w:t xml:space="preserve"> do biura projektu.</w:t>
      </w:r>
    </w:p>
    <w:p w14:paraId="4C19BC6B" w14:textId="2175020C" w:rsidR="00551FF5" w:rsidRPr="00C07435" w:rsidRDefault="00551FF5" w:rsidP="00540863">
      <w:pPr>
        <w:numPr>
          <w:ilvl w:val="0"/>
          <w:numId w:val="15"/>
        </w:numPr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7435">
        <w:rPr>
          <w:rFonts w:ascii="Times New Roman" w:eastAsia="Times New Roman" w:hAnsi="Times New Roman" w:cs="Times New Roman"/>
          <w:lang w:eastAsia="pl-PL"/>
        </w:rPr>
        <w:lastRenderedPageBreak/>
        <w:t>Grantodaw</w:t>
      </w:r>
      <w:r w:rsidR="00352DCD" w:rsidRPr="00C07435">
        <w:rPr>
          <w:rFonts w:ascii="Times New Roman" w:eastAsia="Times New Roman" w:hAnsi="Times New Roman" w:cs="Times New Roman"/>
          <w:lang w:eastAsia="pl-PL"/>
        </w:rPr>
        <w:t>c</w:t>
      </w:r>
      <w:r w:rsidRPr="00C07435">
        <w:rPr>
          <w:rFonts w:ascii="Times New Roman" w:eastAsia="Times New Roman" w:hAnsi="Times New Roman" w:cs="Times New Roman"/>
          <w:lang w:eastAsia="pl-PL"/>
        </w:rPr>
        <w:t>a</w:t>
      </w:r>
      <w:proofErr w:type="spellEnd"/>
      <w:r w:rsidRPr="00C07435">
        <w:rPr>
          <w:rFonts w:ascii="Times New Roman" w:eastAsia="Times New Roman" w:hAnsi="Times New Roman" w:cs="Times New Roman"/>
          <w:lang w:eastAsia="pl-PL"/>
        </w:rPr>
        <w:t xml:space="preserve"> zastrzega sobie prawo do zmiany formy składania wniosków o płatność</w:t>
      </w:r>
      <w:r w:rsidR="00352DCD" w:rsidRPr="00C07435">
        <w:rPr>
          <w:rFonts w:ascii="Times New Roman" w:eastAsia="Times New Roman" w:hAnsi="Times New Roman" w:cs="Times New Roman"/>
          <w:lang w:eastAsia="pl-PL"/>
        </w:rPr>
        <w:t xml:space="preserve"> końcową</w:t>
      </w:r>
      <w:r w:rsidRPr="00C07435">
        <w:rPr>
          <w:rFonts w:ascii="Times New Roman" w:eastAsia="Times New Roman" w:hAnsi="Times New Roman" w:cs="Times New Roman"/>
          <w:lang w:eastAsia="pl-PL"/>
        </w:rPr>
        <w:t xml:space="preserve"> (z papierowej na elektroniczną),o czym poinformuje w osobnym komunikacie na swojej stronie internetowej, tj. www.warr.pl</w:t>
      </w:r>
    </w:p>
    <w:p w14:paraId="28E63C08" w14:textId="35D67B38" w:rsidR="00190EE1" w:rsidRPr="00C07435" w:rsidRDefault="00190EE1" w:rsidP="0071793A">
      <w:pPr>
        <w:pStyle w:val="Standard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  <w:shd w:val="clear" w:color="auto" w:fill="FFFFFF"/>
        </w:rPr>
        <w:t>Za dzień skutecznego doręczenia do biura projektu wniosku o płatność końcową uznaje się:</w:t>
      </w:r>
    </w:p>
    <w:p w14:paraId="7B664A03" w14:textId="0BFDF9C4" w:rsidR="00540863" w:rsidRPr="00C07435" w:rsidRDefault="00540863" w:rsidP="00540863">
      <w:pPr>
        <w:pStyle w:val="Akapitzlist"/>
        <w:widowControl w:val="0"/>
        <w:spacing w:after="0" w:line="360" w:lineRule="auto"/>
        <w:ind w:left="782"/>
        <w:jc w:val="both"/>
        <w:textAlignment w:val="baseline"/>
        <w:rPr>
          <w:rFonts w:ascii="Times New Roman" w:eastAsia="SimSun" w:hAnsi="Times New Roman" w:cs="Arial"/>
          <w:sz w:val="22"/>
          <w:lang w:bidi="hi-IN"/>
        </w:rPr>
      </w:pPr>
      <w:r w:rsidRPr="00C07435">
        <w:rPr>
          <w:rFonts w:ascii="Times New Roman" w:eastAsia="SimSun" w:hAnsi="Times New Roman" w:cs="Times New Roman"/>
          <w:sz w:val="22"/>
          <w:lang w:bidi="hi-IN"/>
        </w:rPr>
        <w:t>a) w przypadku doręczenia osobistego do biura projektu grantowego – datę i godzinę przyjęcia dokumentów potwierdzoną przez pracownika Grantodawcy,</w:t>
      </w:r>
    </w:p>
    <w:p w14:paraId="590C7EE7" w14:textId="77777777" w:rsidR="00540863" w:rsidRPr="00C07435" w:rsidRDefault="00540863" w:rsidP="00540863">
      <w:pPr>
        <w:pStyle w:val="Akapitzlist"/>
        <w:widowControl w:val="0"/>
        <w:spacing w:after="0" w:line="360" w:lineRule="auto"/>
        <w:ind w:left="782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eastAsia="SimSun" w:hAnsi="Times New Roman" w:cs="Times New Roman"/>
          <w:sz w:val="22"/>
          <w:lang w:bidi="hi-IN"/>
        </w:rPr>
        <w:t>b) w przypadku doręczenia za pośrednictwem operatora pocztowego lub firmy kurierskiej –</w:t>
      </w:r>
      <w:r w:rsidRPr="00C07435">
        <w:rPr>
          <w:rFonts w:ascii="Times New Roman" w:hAnsi="Times New Roman" w:cs="Times New Roman"/>
          <w:sz w:val="22"/>
        </w:rPr>
        <w:t xml:space="preserve"> datę i godzinę doręczenia dokumentów przez operatora pocztowego/</w:t>
      </w:r>
      <w:proofErr w:type="spellStart"/>
      <w:r w:rsidRPr="00C07435">
        <w:rPr>
          <w:rFonts w:ascii="Times New Roman" w:hAnsi="Times New Roman" w:cs="Times New Roman"/>
          <w:sz w:val="22"/>
        </w:rPr>
        <w:t>firme</w:t>
      </w:r>
      <w:proofErr w:type="spellEnd"/>
      <w:r w:rsidRPr="00C07435">
        <w:rPr>
          <w:rFonts w:ascii="Times New Roman" w:hAnsi="Times New Roman" w:cs="Times New Roman"/>
          <w:sz w:val="22"/>
        </w:rPr>
        <w:t>̨ kurierską do biura projektu grantowego,</w:t>
      </w:r>
    </w:p>
    <w:p w14:paraId="1E07B341" w14:textId="12F0066C" w:rsidR="00551FF5" w:rsidRPr="00C07435" w:rsidRDefault="00540863" w:rsidP="00540863">
      <w:pPr>
        <w:pStyle w:val="Akapitzlist"/>
        <w:widowControl w:val="0"/>
        <w:spacing w:after="0" w:line="360" w:lineRule="auto"/>
        <w:ind w:left="782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eastAsia="SimSun" w:hAnsi="Times New Roman" w:cs="Times New Roman"/>
          <w:sz w:val="22"/>
          <w:lang w:bidi="hi-IN"/>
        </w:rPr>
        <w:t>c)</w:t>
      </w:r>
      <w:r w:rsidR="00551FF5"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 w przypadku doręczenia elektronicznego wpływ dokumentów na skrzynkę mailową Grantodawcy wskazaną w komunikacie</w:t>
      </w:r>
      <w:r w:rsidR="00801D99"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, o którym mowa w </w:t>
      </w:r>
      <w:r w:rsidR="00801D99" w:rsidRPr="00C07435">
        <w:rPr>
          <w:rFonts w:ascii="Times New Roman" w:hAnsi="Times New Roman" w:cs="Times New Roman"/>
          <w:sz w:val="22"/>
        </w:rPr>
        <w:t>§ 5, ust. 7.</w:t>
      </w:r>
    </w:p>
    <w:p w14:paraId="621D8E29" w14:textId="69577693" w:rsidR="00190EE1" w:rsidRPr="00C07435" w:rsidRDefault="00190EE1" w:rsidP="0071793A">
      <w:pPr>
        <w:pStyle w:val="Standard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2"/>
          <w:shd w:val="clear" w:color="auto" w:fill="FFFFFF"/>
        </w:rPr>
      </w:pPr>
      <w:r w:rsidRPr="00C07435">
        <w:rPr>
          <w:rFonts w:ascii="Times New Roman" w:hAnsi="Times New Roman" w:cs="Times New Roman"/>
          <w:sz w:val="22"/>
        </w:rPr>
        <w:t>Wniosek o płatność</w:t>
      </w:r>
      <w:r w:rsidR="00352DCD" w:rsidRPr="00C07435">
        <w:rPr>
          <w:rFonts w:ascii="Times New Roman" w:hAnsi="Times New Roman" w:cs="Times New Roman"/>
          <w:sz w:val="22"/>
        </w:rPr>
        <w:t xml:space="preserve"> końcową</w:t>
      </w:r>
      <w:r w:rsidRPr="00C07435">
        <w:rPr>
          <w:rFonts w:ascii="Times New Roman" w:hAnsi="Times New Roman" w:cs="Times New Roman"/>
          <w:sz w:val="22"/>
        </w:rPr>
        <w:t xml:space="preserve"> </w:t>
      </w:r>
      <w:r w:rsidR="002C4FA2" w:rsidRPr="00C07435">
        <w:rPr>
          <w:rFonts w:ascii="Times New Roman" w:hAnsi="Times New Roman" w:cs="Times New Roman"/>
          <w:sz w:val="22"/>
        </w:rPr>
        <w:t xml:space="preserve">w wersji papierowej </w:t>
      </w:r>
      <w:r w:rsidRPr="00C07435">
        <w:rPr>
          <w:rFonts w:ascii="Times New Roman" w:hAnsi="Times New Roman" w:cs="Times New Roman"/>
          <w:sz w:val="22"/>
        </w:rPr>
        <w:t>należy złożyć wraz z następując</w:t>
      </w:r>
      <w:r w:rsidR="00B60EE3" w:rsidRPr="00C07435">
        <w:rPr>
          <w:rFonts w:ascii="Times New Roman" w:hAnsi="Times New Roman" w:cs="Times New Roman"/>
          <w:sz w:val="22"/>
        </w:rPr>
        <w:t>ą</w:t>
      </w:r>
      <w:r w:rsidRPr="00C07435">
        <w:rPr>
          <w:rFonts w:ascii="Times New Roman" w:hAnsi="Times New Roman" w:cs="Times New Roman"/>
          <w:sz w:val="22"/>
        </w:rPr>
        <w:t xml:space="preserve"> dokument</w:t>
      </w:r>
      <w:r w:rsidR="00B60EE3" w:rsidRPr="00C07435">
        <w:rPr>
          <w:rFonts w:ascii="Times New Roman" w:hAnsi="Times New Roman" w:cs="Times New Roman"/>
          <w:sz w:val="22"/>
        </w:rPr>
        <w:t>acją</w:t>
      </w:r>
      <w:r w:rsidRPr="00C07435">
        <w:rPr>
          <w:rFonts w:ascii="Times New Roman" w:hAnsi="Times New Roman" w:cs="Times New Roman"/>
          <w:sz w:val="22"/>
        </w:rPr>
        <w:t>:</w:t>
      </w:r>
    </w:p>
    <w:p w14:paraId="22E3A4C5" w14:textId="2C3F6EAB" w:rsidR="00190EE1" w:rsidRPr="00C07435" w:rsidRDefault="00540863" w:rsidP="0071793A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oryginałami </w:t>
      </w:r>
      <w:r w:rsidR="00190EE1" w:rsidRPr="00C07435">
        <w:rPr>
          <w:rFonts w:ascii="Times New Roman" w:hAnsi="Times New Roman" w:cs="Times New Roman"/>
          <w:sz w:val="22"/>
        </w:rPr>
        <w:t>do</w:t>
      </w:r>
      <w:r w:rsidR="00B60EE3" w:rsidRPr="00C07435">
        <w:rPr>
          <w:rFonts w:ascii="Times New Roman" w:hAnsi="Times New Roman" w:cs="Times New Roman"/>
          <w:sz w:val="22"/>
        </w:rPr>
        <w:t>wodów</w:t>
      </w:r>
      <w:r w:rsidR="00190EE1" w:rsidRPr="00C07435">
        <w:rPr>
          <w:rFonts w:ascii="Times New Roman" w:hAnsi="Times New Roman" w:cs="Times New Roman"/>
          <w:sz w:val="22"/>
        </w:rPr>
        <w:t xml:space="preserve"> księgowy</w:t>
      </w:r>
      <w:r w:rsidR="00B60EE3" w:rsidRPr="00C07435">
        <w:rPr>
          <w:rFonts w:ascii="Times New Roman" w:hAnsi="Times New Roman" w:cs="Times New Roman"/>
          <w:sz w:val="22"/>
        </w:rPr>
        <w:t>ch</w:t>
      </w:r>
      <w:r w:rsidR="00190EE1" w:rsidRPr="00C07435">
        <w:rPr>
          <w:rFonts w:ascii="Times New Roman" w:hAnsi="Times New Roman" w:cs="Times New Roman"/>
          <w:sz w:val="22"/>
        </w:rPr>
        <w:t xml:space="preserve"> za wykonani</w:t>
      </w:r>
      <w:r w:rsidR="000A5632" w:rsidRPr="00C07435">
        <w:rPr>
          <w:rFonts w:ascii="Times New Roman" w:hAnsi="Times New Roman" w:cs="Times New Roman"/>
          <w:sz w:val="22"/>
        </w:rPr>
        <w:t>e usługi</w:t>
      </w:r>
      <w:r w:rsidR="00190EE1" w:rsidRPr="00C07435">
        <w:rPr>
          <w:rFonts w:ascii="Times New Roman" w:hAnsi="Times New Roman" w:cs="Times New Roman"/>
          <w:sz w:val="22"/>
        </w:rPr>
        <w:t>,</w:t>
      </w:r>
    </w:p>
    <w:p w14:paraId="1234E64C" w14:textId="698381A2" w:rsidR="00190EE1" w:rsidRPr="00C07435" w:rsidRDefault="00540863" w:rsidP="0071793A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k</w:t>
      </w:r>
      <w:r w:rsidR="00B60EE3" w:rsidRPr="00C07435">
        <w:rPr>
          <w:rFonts w:ascii="Times New Roman" w:hAnsi="Times New Roman" w:cs="Times New Roman"/>
          <w:sz w:val="22"/>
        </w:rPr>
        <w:t xml:space="preserve">opią </w:t>
      </w:r>
      <w:r w:rsidR="00190EE1" w:rsidRPr="00C07435">
        <w:rPr>
          <w:rFonts w:ascii="Times New Roman" w:hAnsi="Times New Roman" w:cs="Times New Roman"/>
          <w:sz w:val="22"/>
        </w:rPr>
        <w:t>potwierdzeni</w:t>
      </w:r>
      <w:r w:rsidR="00B60EE3" w:rsidRPr="00C07435">
        <w:rPr>
          <w:rFonts w:ascii="Times New Roman" w:hAnsi="Times New Roman" w:cs="Times New Roman"/>
          <w:sz w:val="22"/>
        </w:rPr>
        <w:t>a</w:t>
      </w:r>
      <w:r w:rsidR="00190EE1" w:rsidRPr="00C07435">
        <w:rPr>
          <w:rFonts w:ascii="Times New Roman" w:hAnsi="Times New Roman" w:cs="Times New Roman"/>
          <w:sz w:val="22"/>
        </w:rPr>
        <w:t xml:space="preserve"> dokonania płatności pełnej kwoty faktury (lub faktur)</w:t>
      </w:r>
      <w:r w:rsidR="007C40CB" w:rsidRPr="00C07435">
        <w:rPr>
          <w:rFonts w:ascii="Times New Roman" w:hAnsi="Times New Roman" w:cs="Times New Roman"/>
          <w:sz w:val="22"/>
        </w:rPr>
        <w:t>/równorzędnego dokumentu księgowego</w:t>
      </w:r>
      <w:r w:rsidR="00190EE1" w:rsidRPr="00C07435">
        <w:rPr>
          <w:rFonts w:ascii="Times New Roman" w:hAnsi="Times New Roman" w:cs="Times New Roman"/>
          <w:sz w:val="22"/>
        </w:rPr>
        <w:t xml:space="preserve"> za wykonanie usługi,</w:t>
      </w:r>
    </w:p>
    <w:p w14:paraId="4CEC6926" w14:textId="2F1BAEC2" w:rsidR="00190EE1" w:rsidRPr="00C07435" w:rsidRDefault="00B60EE3" w:rsidP="0071793A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kopią </w:t>
      </w:r>
      <w:r w:rsidR="00190EE1" w:rsidRPr="00C07435">
        <w:rPr>
          <w:rFonts w:ascii="Times New Roman" w:hAnsi="Times New Roman" w:cs="Times New Roman"/>
          <w:sz w:val="22"/>
        </w:rPr>
        <w:t>protokoł</w:t>
      </w:r>
      <w:r w:rsidRPr="00C07435">
        <w:rPr>
          <w:rFonts w:ascii="Times New Roman" w:hAnsi="Times New Roman" w:cs="Times New Roman"/>
          <w:sz w:val="22"/>
        </w:rPr>
        <w:t>u</w:t>
      </w:r>
      <w:r w:rsidR="00190EE1" w:rsidRPr="00C07435">
        <w:rPr>
          <w:rFonts w:ascii="Times New Roman" w:hAnsi="Times New Roman" w:cs="Times New Roman"/>
          <w:sz w:val="22"/>
        </w:rPr>
        <w:t xml:space="preserve"> </w:t>
      </w:r>
      <w:r w:rsidR="00540863" w:rsidRPr="00C07435">
        <w:rPr>
          <w:rFonts w:ascii="Times New Roman" w:hAnsi="Times New Roman" w:cs="Times New Roman"/>
          <w:sz w:val="22"/>
        </w:rPr>
        <w:t xml:space="preserve">odbioru </w:t>
      </w:r>
      <w:r w:rsidR="00190EE1" w:rsidRPr="00C07435">
        <w:rPr>
          <w:rFonts w:ascii="Times New Roman" w:hAnsi="Times New Roman" w:cs="Times New Roman"/>
          <w:sz w:val="22"/>
        </w:rPr>
        <w:t>potwierdzając</w:t>
      </w:r>
      <w:r w:rsidRPr="00C07435">
        <w:rPr>
          <w:rFonts w:ascii="Times New Roman" w:hAnsi="Times New Roman" w:cs="Times New Roman"/>
          <w:sz w:val="22"/>
        </w:rPr>
        <w:t>ego</w:t>
      </w:r>
      <w:r w:rsidR="00190EE1" w:rsidRPr="00C07435">
        <w:rPr>
          <w:rFonts w:ascii="Times New Roman" w:hAnsi="Times New Roman" w:cs="Times New Roman"/>
          <w:sz w:val="22"/>
        </w:rPr>
        <w:t xml:space="preserve"> wykonanie</w:t>
      </w:r>
      <w:r w:rsidR="007408E8" w:rsidRPr="00C07435">
        <w:rPr>
          <w:rFonts w:ascii="Times New Roman" w:hAnsi="Times New Roman" w:cs="Times New Roman"/>
          <w:sz w:val="22"/>
        </w:rPr>
        <w:t xml:space="preserve"> i odbiór </w:t>
      </w:r>
      <w:r w:rsidR="00190EE1" w:rsidRPr="00C07435">
        <w:rPr>
          <w:rFonts w:ascii="Times New Roman" w:hAnsi="Times New Roman" w:cs="Times New Roman"/>
          <w:sz w:val="22"/>
        </w:rPr>
        <w:t xml:space="preserve"> usługi ,</w:t>
      </w:r>
      <w:r w:rsidR="008A5AA0" w:rsidRPr="00C07435">
        <w:rPr>
          <w:rFonts w:ascii="Times New Roman" w:hAnsi="Times New Roman" w:cs="Times New Roman"/>
          <w:sz w:val="22"/>
        </w:rPr>
        <w:t xml:space="preserve"> sporządzonym na wzorze określonym przez Grantodawcę</w:t>
      </w:r>
    </w:p>
    <w:p w14:paraId="3FE25CC4" w14:textId="120A6983" w:rsidR="00C96898" w:rsidRPr="00C07435" w:rsidRDefault="00B60EE3" w:rsidP="0071793A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kopią </w:t>
      </w:r>
      <w:r w:rsidR="00190EE1" w:rsidRPr="00C07435">
        <w:rPr>
          <w:rFonts w:ascii="Times New Roman" w:hAnsi="Times New Roman" w:cs="Times New Roman"/>
          <w:sz w:val="22"/>
        </w:rPr>
        <w:t>kompletn</w:t>
      </w:r>
      <w:r w:rsidRPr="00C07435">
        <w:rPr>
          <w:rFonts w:ascii="Times New Roman" w:hAnsi="Times New Roman" w:cs="Times New Roman"/>
          <w:sz w:val="22"/>
        </w:rPr>
        <w:t>e</w:t>
      </w:r>
      <w:r w:rsidR="00262C50" w:rsidRPr="00C07435">
        <w:rPr>
          <w:rFonts w:ascii="Times New Roman" w:hAnsi="Times New Roman" w:cs="Times New Roman"/>
          <w:sz w:val="22"/>
        </w:rPr>
        <w:t>j</w:t>
      </w:r>
      <w:r w:rsidR="00190EE1" w:rsidRPr="00C07435">
        <w:rPr>
          <w:rFonts w:ascii="Times New Roman" w:hAnsi="Times New Roman" w:cs="Times New Roman"/>
          <w:sz w:val="22"/>
        </w:rPr>
        <w:t xml:space="preserve"> dokumentacj</w:t>
      </w:r>
      <w:r w:rsidR="00262C50" w:rsidRPr="00C07435">
        <w:rPr>
          <w:rFonts w:ascii="Times New Roman" w:hAnsi="Times New Roman" w:cs="Times New Roman"/>
          <w:sz w:val="22"/>
        </w:rPr>
        <w:t>i</w:t>
      </w:r>
      <w:r w:rsidR="00190EE1" w:rsidRPr="00C07435">
        <w:rPr>
          <w:rFonts w:ascii="Times New Roman" w:hAnsi="Times New Roman" w:cs="Times New Roman"/>
          <w:sz w:val="22"/>
        </w:rPr>
        <w:t xml:space="preserve"> związan</w:t>
      </w:r>
      <w:r w:rsidRPr="00C07435">
        <w:rPr>
          <w:rFonts w:ascii="Times New Roman" w:hAnsi="Times New Roman" w:cs="Times New Roman"/>
          <w:sz w:val="22"/>
        </w:rPr>
        <w:t>e</w:t>
      </w:r>
      <w:r w:rsidR="00262C50" w:rsidRPr="00C07435">
        <w:rPr>
          <w:rFonts w:ascii="Times New Roman" w:hAnsi="Times New Roman" w:cs="Times New Roman"/>
          <w:sz w:val="22"/>
        </w:rPr>
        <w:t>j</w:t>
      </w:r>
      <w:r w:rsidR="00190EE1" w:rsidRPr="00C07435">
        <w:rPr>
          <w:rFonts w:ascii="Times New Roman" w:hAnsi="Times New Roman" w:cs="Times New Roman"/>
          <w:sz w:val="22"/>
        </w:rPr>
        <w:t xml:space="preserve"> z wyborem Wykonawcy usługi</w:t>
      </w:r>
      <w:r w:rsidR="00C96898" w:rsidRPr="00C07435">
        <w:rPr>
          <w:rFonts w:ascii="Times New Roman" w:hAnsi="Times New Roman" w:cs="Times New Roman"/>
          <w:sz w:val="22"/>
        </w:rPr>
        <w:t>,</w:t>
      </w:r>
    </w:p>
    <w:p w14:paraId="248AA51B" w14:textId="347E8E72" w:rsidR="00190EE1" w:rsidRPr="00C07435" w:rsidRDefault="00B60EE3" w:rsidP="0071793A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kopią </w:t>
      </w:r>
      <w:r w:rsidR="00C96898" w:rsidRPr="00C07435">
        <w:rPr>
          <w:rFonts w:ascii="Times New Roman" w:hAnsi="Times New Roman" w:cs="Times New Roman"/>
          <w:sz w:val="22"/>
        </w:rPr>
        <w:t>umow</w:t>
      </w:r>
      <w:r w:rsidRPr="00C07435">
        <w:rPr>
          <w:rFonts w:ascii="Times New Roman" w:hAnsi="Times New Roman" w:cs="Times New Roman"/>
          <w:sz w:val="22"/>
        </w:rPr>
        <w:t>y</w:t>
      </w:r>
      <w:r w:rsidR="00C96898" w:rsidRPr="00C07435">
        <w:rPr>
          <w:rFonts w:ascii="Times New Roman" w:hAnsi="Times New Roman" w:cs="Times New Roman"/>
          <w:sz w:val="22"/>
        </w:rPr>
        <w:t xml:space="preserve"> zawartą pomiędzy </w:t>
      </w:r>
      <w:proofErr w:type="spellStart"/>
      <w:r w:rsidR="00C96898" w:rsidRPr="00C07435">
        <w:rPr>
          <w:rFonts w:ascii="Times New Roman" w:hAnsi="Times New Roman" w:cs="Times New Roman"/>
          <w:sz w:val="22"/>
        </w:rPr>
        <w:t>Grantobiorcą</w:t>
      </w:r>
      <w:proofErr w:type="spellEnd"/>
      <w:r w:rsidR="00C96898" w:rsidRPr="00C07435">
        <w:rPr>
          <w:rFonts w:ascii="Times New Roman" w:hAnsi="Times New Roman" w:cs="Times New Roman"/>
          <w:sz w:val="22"/>
        </w:rPr>
        <w:t xml:space="preserve"> a Wykonawcą wraz z ewentualnymi aneksami,</w:t>
      </w:r>
    </w:p>
    <w:p w14:paraId="415B4373" w14:textId="4C76E211" w:rsidR="00C96898" w:rsidRPr="00C07435" w:rsidRDefault="00C96898" w:rsidP="0071793A">
      <w:pPr>
        <w:pStyle w:val="Standard"/>
        <w:numPr>
          <w:ilvl w:val="0"/>
          <w:numId w:val="1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oświadcze</w:t>
      </w:r>
      <w:r w:rsidR="000F03A4" w:rsidRPr="00C07435">
        <w:rPr>
          <w:rFonts w:ascii="Times New Roman" w:hAnsi="Times New Roman" w:cs="Times New Roman"/>
          <w:sz w:val="22"/>
        </w:rPr>
        <w:t>niem</w:t>
      </w:r>
      <w:r w:rsidRPr="00C07435">
        <w:rPr>
          <w:rFonts w:ascii="Times New Roman" w:hAnsi="Times New Roman" w:cs="Times New Roman"/>
          <w:sz w:val="22"/>
        </w:rPr>
        <w:t xml:space="preserve"> Grantobiorcy (złożony</w:t>
      </w:r>
      <w:r w:rsidR="00540863" w:rsidRPr="00C07435">
        <w:rPr>
          <w:rFonts w:ascii="Times New Roman" w:hAnsi="Times New Roman" w:cs="Times New Roman"/>
          <w:sz w:val="22"/>
        </w:rPr>
        <w:t>m</w:t>
      </w:r>
      <w:r w:rsidRPr="00C07435">
        <w:rPr>
          <w:rFonts w:ascii="Times New Roman" w:hAnsi="Times New Roman" w:cs="Times New Roman"/>
          <w:sz w:val="22"/>
        </w:rPr>
        <w:t xml:space="preserve"> na udostępniony</w:t>
      </w:r>
      <w:r w:rsidR="00540863" w:rsidRPr="00C07435">
        <w:rPr>
          <w:rFonts w:ascii="Times New Roman" w:hAnsi="Times New Roman" w:cs="Times New Roman"/>
          <w:sz w:val="22"/>
        </w:rPr>
        <w:t>m</w:t>
      </w:r>
      <w:r w:rsidRPr="00C07435">
        <w:rPr>
          <w:rFonts w:ascii="Times New Roman" w:hAnsi="Times New Roman" w:cs="Times New Roman"/>
          <w:sz w:val="22"/>
        </w:rPr>
        <w:t xml:space="preserve"> wzor</w:t>
      </w:r>
      <w:r w:rsidR="00540863" w:rsidRPr="00C07435">
        <w:rPr>
          <w:rFonts w:ascii="Times New Roman" w:hAnsi="Times New Roman" w:cs="Times New Roman"/>
          <w:sz w:val="22"/>
        </w:rPr>
        <w:t>ze</w:t>
      </w:r>
      <w:r w:rsidRPr="00C07435">
        <w:rPr>
          <w:rFonts w:ascii="Times New Roman" w:hAnsi="Times New Roman" w:cs="Times New Roman"/>
          <w:sz w:val="22"/>
        </w:rPr>
        <w:t>) w zakresie:</w:t>
      </w:r>
    </w:p>
    <w:p w14:paraId="65376306" w14:textId="16B7A16B" w:rsidR="00C96898" w:rsidRPr="00C07435" w:rsidRDefault="00C96898" w:rsidP="0071793A">
      <w:pPr>
        <w:pStyle w:val="Akapitzlist"/>
        <w:numPr>
          <w:ilvl w:val="0"/>
          <w:numId w:val="19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poniesienia wydatków w sposób oszczędny, tzn. niezawyżony w stosunku do średnich cen i stawek rynkowych i spełniający wymogi uzyskiwania najlepszych efektów z danych nakładów,</w:t>
      </w:r>
    </w:p>
    <w:p w14:paraId="18DECBA0" w14:textId="4A0763E7" w:rsidR="00C96898" w:rsidRPr="00C07435" w:rsidRDefault="00C96898" w:rsidP="0071793A">
      <w:pPr>
        <w:pStyle w:val="Akapitzlist"/>
        <w:numPr>
          <w:ilvl w:val="0"/>
          <w:numId w:val="19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braku wystąpienia podw</w:t>
      </w:r>
      <w:r w:rsidR="00897A68" w:rsidRPr="00C07435">
        <w:rPr>
          <w:rFonts w:ascii="Times New Roman" w:hAnsi="Times New Roman" w:cs="Times New Roman"/>
          <w:sz w:val="22"/>
        </w:rPr>
        <w:t>ójnego dofinansowania wydatków,</w:t>
      </w:r>
    </w:p>
    <w:p w14:paraId="695E2EB4" w14:textId="77777777" w:rsidR="007408E8" w:rsidRPr="00C07435" w:rsidRDefault="00C96898" w:rsidP="0071793A">
      <w:pPr>
        <w:pStyle w:val="Akapitzlist"/>
        <w:numPr>
          <w:ilvl w:val="0"/>
          <w:numId w:val="19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prawnej mo</w:t>
      </w:r>
      <w:r w:rsidR="008034C2" w:rsidRPr="00C07435">
        <w:rPr>
          <w:rFonts w:ascii="Times New Roman" w:hAnsi="Times New Roman" w:cs="Times New Roman"/>
          <w:sz w:val="22"/>
        </w:rPr>
        <w:t>żliwości odzyskania podatku</w:t>
      </w:r>
      <w:r w:rsidR="00897A68" w:rsidRPr="00C07435">
        <w:rPr>
          <w:rFonts w:ascii="Times New Roman" w:hAnsi="Times New Roman" w:cs="Times New Roman"/>
          <w:sz w:val="22"/>
        </w:rPr>
        <w:t xml:space="preserve"> od towarów i usług</w:t>
      </w:r>
      <w:r w:rsidR="008034C2" w:rsidRPr="00C07435">
        <w:rPr>
          <w:rFonts w:ascii="Times New Roman" w:hAnsi="Times New Roman" w:cs="Times New Roman"/>
          <w:sz w:val="22"/>
        </w:rPr>
        <w:t xml:space="preserve"> </w:t>
      </w:r>
      <w:r w:rsidR="00897A68" w:rsidRPr="00C07435">
        <w:rPr>
          <w:rFonts w:ascii="Times New Roman" w:hAnsi="Times New Roman" w:cs="Times New Roman"/>
          <w:sz w:val="22"/>
        </w:rPr>
        <w:t>(</w:t>
      </w:r>
      <w:r w:rsidR="008034C2" w:rsidRPr="00C07435">
        <w:rPr>
          <w:rFonts w:ascii="Times New Roman" w:hAnsi="Times New Roman" w:cs="Times New Roman"/>
          <w:sz w:val="22"/>
        </w:rPr>
        <w:t>VAT</w:t>
      </w:r>
      <w:r w:rsidR="00897A68" w:rsidRPr="00C07435">
        <w:rPr>
          <w:rFonts w:ascii="Times New Roman" w:hAnsi="Times New Roman" w:cs="Times New Roman"/>
          <w:sz w:val="22"/>
        </w:rPr>
        <w:t>) – (</w:t>
      </w:r>
      <w:r w:rsidR="00897A68" w:rsidRPr="00C07435">
        <w:rPr>
          <w:rFonts w:ascii="Times New Roman" w:hAnsi="Times New Roman" w:cs="Times New Roman"/>
          <w:i/>
          <w:sz w:val="22"/>
        </w:rPr>
        <w:t>jeżeli dotyczy</w:t>
      </w:r>
      <w:r w:rsidR="00897A68" w:rsidRPr="00C07435">
        <w:rPr>
          <w:rFonts w:ascii="Times New Roman" w:hAnsi="Times New Roman" w:cs="Times New Roman"/>
          <w:sz w:val="22"/>
        </w:rPr>
        <w:t>)</w:t>
      </w:r>
    </w:p>
    <w:p w14:paraId="363688ED" w14:textId="4C3A81E4" w:rsidR="00C96898" w:rsidRPr="00C07435" w:rsidRDefault="007408E8" w:rsidP="006D3DD6">
      <w:pPr>
        <w:pStyle w:val="Akapitzlist"/>
        <w:numPr>
          <w:ilvl w:val="0"/>
          <w:numId w:val="19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wysokości dotychczas udzielonej pomocy de </w:t>
      </w:r>
      <w:proofErr w:type="spellStart"/>
      <w:r w:rsidRPr="00C07435">
        <w:rPr>
          <w:rFonts w:ascii="Times New Roman" w:hAnsi="Times New Roman" w:cs="Times New Roman"/>
          <w:sz w:val="22"/>
        </w:rPr>
        <w:t>minimis</w:t>
      </w:r>
      <w:proofErr w:type="spellEnd"/>
      <w:r w:rsidRPr="00C07435">
        <w:rPr>
          <w:rFonts w:ascii="Times New Roman" w:hAnsi="Times New Roman" w:cs="Times New Roman"/>
          <w:sz w:val="22"/>
        </w:rPr>
        <w:t>.</w:t>
      </w:r>
    </w:p>
    <w:p w14:paraId="370E6202" w14:textId="33F4F8DA" w:rsidR="003B2FB5" w:rsidRPr="00C07435" w:rsidRDefault="00540863" w:rsidP="006D3DD6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C07435">
        <w:rPr>
          <w:rFonts w:ascii="Times New Roman" w:hAnsi="Times New Roman" w:cs="Times New Roman"/>
        </w:rPr>
        <w:t>7)</w:t>
      </w:r>
      <w:r w:rsidR="003B2FB5" w:rsidRPr="00C07435">
        <w:rPr>
          <w:rFonts w:ascii="Times New Roman" w:hAnsi="Times New Roman" w:cs="Times New Roman"/>
        </w:rPr>
        <w:t xml:space="preserve"> </w:t>
      </w:r>
      <w:r w:rsidRPr="00C07435">
        <w:rPr>
          <w:rFonts w:ascii="Times New Roman" w:hAnsi="Times New Roman" w:cs="Times New Roman"/>
        </w:rPr>
        <w:t xml:space="preserve">  </w:t>
      </w:r>
      <w:bookmarkStart w:id="3" w:name="_Hlk82512138"/>
      <w:r w:rsidR="006D3DD6" w:rsidRPr="00C07435">
        <w:rPr>
          <w:rFonts w:ascii="Times New Roman" w:hAnsi="Times New Roman" w:cs="Times New Roman"/>
        </w:rPr>
        <w:t>i</w:t>
      </w:r>
      <w:r w:rsidR="003B2FB5" w:rsidRPr="00C07435">
        <w:rPr>
          <w:rFonts w:ascii="Times New Roman" w:hAnsi="Times New Roman" w:cs="Times New Roman"/>
        </w:rPr>
        <w:t>nn</w:t>
      </w:r>
      <w:r w:rsidRPr="00C07435">
        <w:rPr>
          <w:rFonts w:ascii="Times New Roman" w:hAnsi="Times New Roman" w:cs="Times New Roman"/>
        </w:rPr>
        <w:t>ymi</w:t>
      </w:r>
      <w:r w:rsidR="003B2FB5" w:rsidRPr="00C07435">
        <w:rPr>
          <w:rFonts w:ascii="Times New Roman" w:hAnsi="Times New Roman" w:cs="Times New Roman"/>
        </w:rPr>
        <w:t xml:space="preserve"> dokument</w:t>
      </w:r>
      <w:r w:rsidRPr="00C07435">
        <w:rPr>
          <w:rFonts w:ascii="Times New Roman" w:hAnsi="Times New Roman" w:cs="Times New Roman"/>
        </w:rPr>
        <w:t>ami</w:t>
      </w:r>
      <w:r w:rsidR="003B2FB5" w:rsidRPr="00C07435">
        <w:rPr>
          <w:rFonts w:ascii="Times New Roman" w:hAnsi="Times New Roman" w:cs="Times New Roman"/>
        </w:rPr>
        <w:t>, wynikając</w:t>
      </w:r>
      <w:r w:rsidRPr="00C07435">
        <w:rPr>
          <w:rFonts w:ascii="Times New Roman" w:hAnsi="Times New Roman" w:cs="Times New Roman"/>
        </w:rPr>
        <w:t>ymi</w:t>
      </w:r>
      <w:r w:rsidR="003B2FB5" w:rsidRPr="00C07435">
        <w:rPr>
          <w:rFonts w:ascii="Times New Roman" w:hAnsi="Times New Roman" w:cs="Times New Roman"/>
        </w:rPr>
        <w:t xml:space="preserve"> z realizacji wskaźników.</w:t>
      </w:r>
      <w:bookmarkEnd w:id="3"/>
    </w:p>
    <w:p w14:paraId="3FA32B86" w14:textId="77777777" w:rsidR="006D3DD6" w:rsidRPr="00C07435" w:rsidRDefault="006D3DD6" w:rsidP="006D3DD6">
      <w:pPr>
        <w:pStyle w:val="Akapitzlist"/>
        <w:numPr>
          <w:ilvl w:val="0"/>
          <w:numId w:val="15"/>
        </w:numPr>
        <w:autoSpaceDE w:val="0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>Poprzez kopie należy rozumieć:</w:t>
      </w:r>
    </w:p>
    <w:p w14:paraId="0C464EC8" w14:textId="70BA8C3E" w:rsidR="006D3DD6" w:rsidRPr="00C07435" w:rsidRDefault="006D3DD6" w:rsidP="006D3DD6">
      <w:pPr>
        <w:pStyle w:val="Akapitzlist"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– kopię zawierającą klauzulę „Za zgodność z oryginałem” umieszczoną na każdej stronie poświadczoną własnoręcznym podpisem Wnioskodawcy lub osoby uprawnionej do reprezentowania Wnioskodawcy oraz opatrzoną aktualną datą i pieczęcią Wnioskodawcy, lub </w:t>
      </w:r>
    </w:p>
    <w:p w14:paraId="00491265" w14:textId="77777777" w:rsidR="006D3DD6" w:rsidRPr="00C07435" w:rsidRDefault="006D3DD6" w:rsidP="006D3DD6">
      <w:pPr>
        <w:pStyle w:val="Akapitzlist"/>
        <w:autoSpaceDE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– kopię zawierającą na pierwszej stronie dokumentu klauzulę „Za zgodność z oryginałem od strony … do strony…” opatrzonej podpisem Wnioskodawcy lub osoby uprawnionej do reprezentowania </w:t>
      </w:r>
      <w:r w:rsidRPr="00C07435">
        <w:rPr>
          <w:rFonts w:ascii="Times New Roman" w:eastAsia="Times New Roman" w:hAnsi="Times New Roman" w:cs="Times New Roman"/>
          <w:sz w:val="22"/>
          <w:lang w:eastAsia="pl-PL"/>
        </w:rPr>
        <w:lastRenderedPageBreak/>
        <w:t>Wnioskodawcy, pieczęcią oraz aktualną datą – w tym przypadku osoba uprawniona do reprezentowania Wnioskodawcy powinna zaparafować każdą stronę kopii dokumentu.</w:t>
      </w:r>
    </w:p>
    <w:p w14:paraId="5C15548A" w14:textId="393D1542" w:rsidR="00114A50" w:rsidRPr="00C07435" w:rsidRDefault="00114A50" w:rsidP="006D3DD6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Grantodawca może poprawić we wniosku o płatność</w:t>
      </w:r>
      <w:r w:rsidR="00352DCD" w:rsidRPr="00C07435">
        <w:rPr>
          <w:rFonts w:ascii="Times New Roman" w:hAnsi="Times New Roman" w:cs="Times New Roman"/>
          <w:sz w:val="22"/>
        </w:rPr>
        <w:t xml:space="preserve"> końcową</w:t>
      </w:r>
      <w:r w:rsidRPr="00C07435">
        <w:rPr>
          <w:rFonts w:ascii="Times New Roman" w:hAnsi="Times New Roman" w:cs="Times New Roman"/>
          <w:sz w:val="22"/>
        </w:rPr>
        <w:t xml:space="preserve"> oczywiste omyłki pisarskie lub rachunkowe</w:t>
      </w:r>
      <w:r w:rsidR="002F3FA7" w:rsidRPr="00C07435">
        <w:rPr>
          <w:rFonts w:ascii="Times New Roman" w:hAnsi="Times New Roman" w:cs="Times New Roman"/>
          <w:sz w:val="22"/>
        </w:rPr>
        <w:t>.</w:t>
      </w:r>
      <w:r w:rsidRPr="00C07435">
        <w:rPr>
          <w:rFonts w:ascii="Times New Roman" w:hAnsi="Times New Roman" w:cs="Times New Roman"/>
          <w:sz w:val="22"/>
        </w:rPr>
        <w:t xml:space="preserve"> </w:t>
      </w:r>
    </w:p>
    <w:p w14:paraId="3959248D" w14:textId="4D3B463A" w:rsidR="00114A50" w:rsidRPr="00C07435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Grantodawca weryfikuje wniosek o płatność</w:t>
      </w:r>
      <w:r w:rsidR="00352DCD" w:rsidRPr="00C07435">
        <w:rPr>
          <w:rFonts w:ascii="Times New Roman" w:hAnsi="Times New Roman" w:cs="Times New Roman"/>
          <w:sz w:val="22"/>
        </w:rPr>
        <w:t xml:space="preserve"> końcową</w:t>
      </w:r>
      <w:r w:rsidRPr="00C07435">
        <w:rPr>
          <w:rFonts w:ascii="Times New Roman" w:hAnsi="Times New Roman" w:cs="Times New Roman"/>
          <w:sz w:val="22"/>
        </w:rPr>
        <w:t xml:space="preserve"> w terminie </w:t>
      </w:r>
      <w:r w:rsidR="00DB5ED3" w:rsidRPr="00C07435">
        <w:rPr>
          <w:rFonts w:ascii="Times New Roman" w:hAnsi="Times New Roman" w:cs="Times New Roman"/>
          <w:sz w:val="22"/>
        </w:rPr>
        <w:t>1</w:t>
      </w:r>
      <w:r w:rsidR="002F3FA7" w:rsidRPr="00C07435">
        <w:rPr>
          <w:rFonts w:ascii="Times New Roman" w:hAnsi="Times New Roman" w:cs="Times New Roman"/>
          <w:sz w:val="22"/>
        </w:rPr>
        <w:t xml:space="preserve">0 dni roboczych </w:t>
      </w:r>
      <w:r w:rsidRPr="00C07435">
        <w:rPr>
          <w:rFonts w:ascii="Times New Roman" w:hAnsi="Times New Roman" w:cs="Times New Roman"/>
          <w:sz w:val="22"/>
        </w:rPr>
        <w:t xml:space="preserve"> od dnia otrzymania wniosku</w:t>
      </w:r>
      <w:r w:rsidR="002D4A2A" w:rsidRPr="00C07435">
        <w:rPr>
          <w:rFonts w:ascii="Times New Roman" w:hAnsi="Times New Roman" w:cs="Times New Roman"/>
          <w:sz w:val="22"/>
        </w:rPr>
        <w:t xml:space="preserve"> o płatność końcową</w:t>
      </w:r>
      <w:r w:rsidR="002F3FA7" w:rsidRPr="00C07435">
        <w:rPr>
          <w:rFonts w:ascii="Times New Roman" w:hAnsi="Times New Roman" w:cs="Times New Roman"/>
          <w:sz w:val="22"/>
        </w:rPr>
        <w:t>.</w:t>
      </w:r>
    </w:p>
    <w:p w14:paraId="2BDBF6B6" w14:textId="2080CE46" w:rsidR="00114A50" w:rsidRPr="00C07435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W przypadku stwierdzenia braków formalnych lub merytorycznych w złożonym wniosku o płatność </w:t>
      </w:r>
      <w:r w:rsidR="002D4A2A" w:rsidRPr="00C07435">
        <w:rPr>
          <w:rFonts w:ascii="Times New Roman" w:hAnsi="Times New Roman" w:cs="Times New Roman"/>
          <w:sz w:val="22"/>
        </w:rPr>
        <w:t xml:space="preserve">końcową </w:t>
      </w:r>
      <w:r w:rsidRPr="00C07435">
        <w:rPr>
          <w:rFonts w:ascii="Times New Roman" w:hAnsi="Times New Roman" w:cs="Times New Roman"/>
          <w:sz w:val="22"/>
        </w:rPr>
        <w:t xml:space="preserve">lub dokumentach, </w:t>
      </w:r>
      <w:proofErr w:type="spellStart"/>
      <w:r w:rsidRPr="00C07435">
        <w:rPr>
          <w:rFonts w:ascii="Times New Roman" w:hAnsi="Times New Roman" w:cs="Times New Roman"/>
          <w:sz w:val="22"/>
        </w:rPr>
        <w:t>Grantodawca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wzywa </w:t>
      </w:r>
      <w:proofErr w:type="spellStart"/>
      <w:r w:rsidRPr="00C07435">
        <w:rPr>
          <w:rFonts w:ascii="Times New Roman" w:hAnsi="Times New Roman" w:cs="Times New Roman"/>
          <w:sz w:val="22"/>
        </w:rPr>
        <w:t>Grantobiorcę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do poprawienia lub uzupełnienia złożonej dokumentacji lub do złożenia dodatkowych wyjaśnień w wyznaczonym czasie.</w:t>
      </w:r>
    </w:p>
    <w:p w14:paraId="30947484" w14:textId="4BCFBF62" w:rsidR="00114A50" w:rsidRPr="00C07435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  <w:shd w:val="clear" w:color="auto" w:fill="FFFFFF"/>
        </w:rPr>
        <w:t>Grantobiorcy wezwani do złożenia wyjaśnień/uzupełnień zostaną o tym fakcie poinformowani</w:t>
      </w:r>
      <w:r w:rsidR="003362A1" w:rsidRPr="00C07435">
        <w:rPr>
          <w:rFonts w:ascii="Times New Roman" w:hAnsi="Times New Roman" w:cs="Times New Roman"/>
          <w:sz w:val="22"/>
          <w:shd w:val="clear" w:color="auto" w:fill="FFFFFF"/>
        </w:rPr>
        <w:t xml:space="preserve"> za pomocą poczty elektronicznej na adres wskazany we wniosku o przyznanie grantu</w:t>
      </w:r>
      <w:r w:rsidR="00801D99" w:rsidRPr="00C07435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3362A1" w:rsidRPr="00C07435">
        <w:rPr>
          <w:rFonts w:ascii="Times New Roman" w:hAnsi="Times New Roman" w:cs="Times New Roman"/>
          <w:sz w:val="22"/>
          <w:shd w:val="clear" w:color="auto" w:fill="FFFFFF"/>
        </w:rPr>
        <w:t xml:space="preserve">lub </w:t>
      </w:r>
      <w:r w:rsidRPr="00C07435">
        <w:rPr>
          <w:rFonts w:ascii="Times New Roman" w:hAnsi="Times New Roman" w:cs="Times New Roman"/>
          <w:sz w:val="22"/>
          <w:shd w:val="clear" w:color="auto" w:fill="FFFFFF"/>
        </w:rPr>
        <w:t xml:space="preserve"> listem za zwrotnym potwierdzeniem </w:t>
      </w:r>
      <w:r w:rsidR="003362A1" w:rsidRPr="00C07435">
        <w:rPr>
          <w:rFonts w:ascii="Times New Roman" w:hAnsi="Times New Roman" w:cs="Times New Roman"/>
          <w:sz w:val="22"/>
          <w:shd w:val="clear" w:color="auto" w:fill="FFFFFF"/>
        </w:rPr>
        <w:t>odbioru.</w:t>
      </w:r>
    </w:p>
    <w:p w14:paraId="4A46C1F8" w14:textId="719D1C55" w:rsidR="00114A50" w:rsidRPr="00C07435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W przypadku stwierdzenia przez Grantodawcę braków lub niezgodności, o których mowa </w:t>
      </w:r>
      <w:r w:rsidRPr="00C07435">
        <w:rPr>
          <w:rFonts w:ascii="Times New Roman" w:hAnsi="Times New Roman" w:cs="Times New Roman"/>
          <w:sz w:val="22"/>
        </w:rPr>
        <w:br/>
        <w:t xml:space="preserve">w ust. </w:t>
      </w:r>
      <w:r w:rsidR="00396C3D" w:rsidRPr="00C07435">
        <w:rPr>
          <w:rFonts w:ascii="Times New Roman" w:hAnsi="Times New Roman" w:cs="Times New Roman"/>
          <w:sz w:val="22"/>
        </w:rPr>
        <w:t>1</w:t>
      </w:r>
      <w:r w:rsidR="00801D99" w:rsidRPr="00C07435">
        <w:rPr>
          <w:rFonts w:ascii="Times New Roman" w:hAnsi="Times New Roman" w:cs="Times New Roman"/>
          <w:sz w:val="22"/>
        </w:rPr>
        <w:t>3</w:t>
      </w:r>
      <w:r w:rsidRPr="00C07435">
        <w:rPr>
          <w:rFonts w:ascii="Times New Roman" w:hAnsi="Times New Roman" w:cs="Times New Roman"/>
          <w:sz w:val="22"/>
        </w:rPr>
        <w:t>, Grantobiorca ma obowiązek uzupełnić brakujące informacje, z zastrzeżeniem ust. 6.</w:t>
      </w:r>
    </w:p>
    <w:p w14:paraId="178C3504" w14:textId="77777777" w:rsidR="00114A50" w:rsidRPr="00C07435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Jeżeli w trakcie realizacji Umowy całkowita kwota wydatków kwalifikowalnych, o których mowa w § 2 ust. 5 ulegnie zmniejszeniu, kwota dofinansowania zostanie proporcjonalnie obniżona z zachowaniem udziału procentowego określonego w § 2 ust. 6.</w:t>
      </w:r>
    </w:p>
    <w:p w14:paraId="78DA9FD5" w14:textId="42B5DCD5" w:rsidR="00114A50" w:rsidRPr="00C07435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Grantodawca jest zobowiązany do wypłaty dofinansowania na rachunek bankowy Grantobiorcy, o którym mowa w §2 ust. 11 w terminie do 30 dni od dnia zatwierdzenia wniosku o płatnoś</w:t>
      </w:r>
      <w:r w:rsidR="00140557" w:rsidRPr="00C07435">
        <w:rPr>
          <w:rFonts w:ascii="Times New Roman" w:hAnsi="Times New Roman" w:cs="Times New Roman"/>
          <w:sz w:val="22"/>
        </w:rPr>
        <w:t>ć</w:t>
      </w:r>
      <w:r w:rsidR="002D4A2A" w:rsidRPr="00C07435">
        <w:rPr>
          <w:rFonts w:ascii="Times New Roman" w:hAnsi="Times New Roman" w:cs="Times New Roman"/>
          <w:sz w:val="22"/>
        </w:rPr>
        <w:t xml:space="preserve"> końcową</w:t>
      </w:r>
      <w:r w:rsidR="00140557" w:rsidRPr="00C07435">
        <w:rPr>
          <w:rFonts w:ascii="Times New Roman" w:hAnsi="Times New Roman" w:cs="Times New Roman"/>
          <w:sz w:val="22"/>
        </w:rPr>
        <w:t>, pod warunkiem posiadania środków finansowych przez Grantodawcę.</w:t>
      </w:r>
      <w:r w:rsidRPr="00C07435">
        <w:rPr>
          <w:rFonts w:ascii="Times New Roman" w:hAnsi="Times New Roman" w:cs="Times New Roman"/>
          <w:sz w:val="22"/>
        </w:rPr>
        <w:t xml:space="preserve"> Po dokonaniu płatności </w:t>
      </w:r>
      <w:proofErr w:type="spellStart"/>
      <w:r w:rsidRPr="00C07435">
        <w:rPr>
          <w:rFonts w:ascii="Times New Roman" w:hAnsi="Times New Roman" w:cs="Times New Roman"/>
          <w:sz w:val="22"/>
        </w:rPr>
        <w:t>Grantodawca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informuje pisemnie </w:t>
      </w:r>
      <w:proofErr w:type="spellStart"/>
      <w:r w:rsidRPr="00C07435">
        <w:rPr>
          <w:rFonts w:ascii="Times New Roman" w:hAnsi="Times New Roman" w:cs="Times New Roman"/>
          <w:sz w:val="22"/>
        </w:rPr>
        <w:t>Grantobiorcę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o zatwierdzeniu wniosku o płatność </w:t>
      </w:r>
      <w:r w:rsidR="002D4A2A" w:rsidRPr="00C07435">
        <w:rPr>
          <w:rFonts w:ascii="Times New Roman" w:hAnsi="Times New Roman" w:cs="Times New Roman"/>
          <w:sz w:val="22"/>
        </w:rPr>
        <w:t xml:space="preserve">końcową </w:t>
      </w:r>
      <w:r w:rsidRPr="00C07435">
        <w:rPr>
          <w:rFonts w:ascii="Times New Roman" w:hAnsi="Times New Roman" w:cs="Times New Roman"/>
          <w:sz w:val="22"/>
        </w:rPr>
        <w:t>oraz o wysokości przekazanego dofinasowania.</w:t>
      </w:r>
    </w:p>
    <w:p w14:paraId="7632B639" w14:textId="2358BE63" w:rsidR="00114A50" w:rsidRPr="00C07435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 przypadku odrzucenia wniosku o płatność</w:t>
      </w:r>
      <w:r w:rsidR="002D4A2A" w:rsidRPr="00C07435">
        <w:rPr>
          <w:rFonts w:ascii="Times New Roman" w:hAnsi="Times New Roman" w:cs="Times New Roman"/>
          <w:sz w:val="22"/>
        </w:rPr>
        <w:t xml:space="preserve"> końcową</w:t>
      </w:r>
      <w:r w:rsidRPr="00C0743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07435">
        <w:rPr>
          <w:rFonts w:ascii="Times New Roman" w:hAnsi="Times New Roman" w:cs="Times New Roman"/>
          <w:sz w:val="22"/>
        </w:rPr>
        <w:t>Grantodawca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informuje pisemnie o tym fakcie </w:t>
      </w:r>
      <w:proofErr w:type="spellStart"/>
      <w:r w:rsidRPr="00C07435">
        <w:rPr>
          <w:rFonts w:ascii="Times New Roman" w:hAnsi="Times New Roman" w:cs="Times New Roman"/>
          <w:sz w:val="22"/>
        </w:rPr>
        <w:t>Grantobiorcę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wraz z uzasadnieniem odmowy wypłaty wsparcia.</w:t>
      </w:r>
    </w:p>
    <w:p w14:paraId="12858EB0" w14:textId="09833C82" w:rsidR="00114A50" w:rsidRPr="00C07435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 przypadku konieczności przeprowadzenia dodatkowej konsultacji niezbędnej do weryfikacji wniosku o płatność</w:t>
      </w:r>
      <w:r w:rsidR="002D4A2A" w:rsidRPr="00C07435">
        <w:rPr>
          <w:rFonts w:ascii="Times New Roman" w:hAnsi="Times New Roman" w:cs="Times New Roman"/>
          <w:sz w:val="22"/>
        </w:rPr>
        <w:t xml:space="preserve"> końcową</w:t>
      </w:r>
      <w:r w:rsidRPr="00C07435">
        <w:rPr>
          <w:rFonts w:ascii="Times New Roman" w:hAnsi="Times New Roman" w:cs="Times New Roman"/>
          <w:sz w:val="22"/>
        </w:rPr>
        <w:t xml:space="preserve"> następuje wstrzymanie weryfikacji i przekazanie dokumentów do zaopiniowania przez eksperta.</w:t>
      </w:r>
    </w:p>
    <w:p w14:paraId="28BFB1A8" w14:textId="77777777" w:rsidR="00114A50" w:rsidRPr="00C07435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W przypadku zastrzeżeń co do prawidłowości realizacji Umowy, Grantodawca jest uprawniony do wstrzymania płatności do czasu ostatecznego wyjaśnienia zastrzeżeń. </w:t>
      </w:r>
      <w:proofErr w:type="spellStart"/>
      <w:r w:rsidRPr="00C07435">
        <w:rPr>
          <w:rFonts w:ascii="Times New Roman" w:hAnsi="Times New Roman" w:cs="Times New Roman"/>
          <w:sz w:val="22"/>
        </w:rPr>
        <w:t>Grantodawca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pisemnie informuje </w:t>
      </w:r>
      <w:proofErr w:type="spellStart"/>
      <w:r w:rsidRPr="00C07435">
        <w:rPr>
          <w:rFonts w:ascii="Times New Roman" w:hAnsi="Times New Roman" w:cs="Times New Roman"/>
          <w:sz w:val="22"/>
        </w:rPr>
        <w:t>Grantobiorcę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o wstrzymaniu płatności.</w:t>
      </w:r>
    </w:p>
    <w:p w14:paraId="5D0F4AF4" w14:textId="77777777" w:rsidR="00114A50" w:rsidRPr="00C07435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Grantobiorcy nie przysługuje odszkodowanie od Grantodawcy w przypadku:</w:t>
      </w:r>
    </w:p>
    <w:p w14:paraId="2EBB5313" w14:textId="4F99DAED" w:rsidR="00114A50" w:rsidRPr="00C07435" w:rsidRDefault="00114A50" w:rsidP="0071793A">
      <w:pPr>
        <w:pStyle w:val="Standard"/>
        <w:spacing w:after="0" w:line="360" w:lineRule="auto"/>
        <w:ind w:left="851" w:right="57" w:hanging="425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1) niedokonania płatności z przyczyn niezależnych od Granto</w:t>
      </w:r>
      <w:r w:rsidR="00140557" w:rsidRPr="00C07435">
        <w:rPr>
          <w:rFonts w:ascii="Times New Roman" w:hAnsi="Times New Roman" w:cs="Times New Roman"/>
          <w:sz w:val="22"/>
        </w:rPr>
        <w:t>dawcy</w:t>
      </w:r>
      <w:r w:rsidRPr="00C07435">
        <w:rPr>
          <w:rFonts w:ascii="Times New Roman" w:hAnsi="Times New Roman" w:cs="Times New Roman"/>
          <w:sz w:val="22"/>
        </w:rPr>
        <w:t>,</w:t>
      </w:r>
    </w:p>
    <w:p w14:paraId="636ED0F9" w14:textId="77777777" w:rsidR="00114A50" w:rsidRPr="00C07435" w:rsidRDefault="00114A50" w:rsidP="0071793A">
      <w:pPr>
        <w:pStyle w:val="Standard"/>
        <w:spacing w:after="0" w:line="360" w:lineRule="auto"/>
        <w:ind w:left="709" w:right="57" w:hanging="283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2) wstrzymania lub odmowy, przez uprawnione instytucje, w tym m.in. Komisje Europejską, realizacji płatności,</w:t>
      </w:r>
    </w:p>
    <w:p w14:paraId="2D53CED4" w14:textId="5995F25C" w:rsidR="00114A50" w:rsidRPr="00C07435" w:rsidRDefault="00114A50" w:rsidP="0071793A">
      <w:pPr>
        <w:pStyle w:val="Standard"/>
        <w:spacing w:after="0" w:line="360" w:lineRule="auto"/>
        <w:ind w:left="851" w:right="57" w:hanging="425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lastRenderedPageBreak/>
        <w:t xml:space="preserve">3) wstrzymania płatności na podstawie ust. </w:t>
      </w:r>
      <w:r w:rsidR="00140557" w:rsidRPr="00C07435">
        <w:rPr>
          <w:rFonts w:ascii="Times New Roman" w:hAnsi="Times New Roman" w:cs="Times New Roman"/>
          <w:sz w:val="22"/>
        </w:rPr>
        <w:t>2</w:t>
      </w:r>
      <w:r w:rsidR="00801D99" w:rsidRPr="00C07435">
        <w:rPr>
          <w:rFonts w:ascii="Times New Roman" w:hAnsi="Times New Roman" w:cs="Times New Roman"/>
          <w:sz w:val="22"/>
        </w:rPr>
        <w:t>0</w:t>
      </w:r>
      <w:r w:rsidRPr="00C07435">
        <w:rPr>
          <w:rFonts w:ascii="Times New Roman" w:hAnsi="Times New Roman" w:cs="Times New Roman"/>
          <w:sz w:val="22"/>
        </w:rPr>
        <w:t>,</w:t>
      </w:r>
    </w:p>
    <w:p w14:paraId="033263DA" w14:textId="77777777" w:rsidR="00114A50" w:rsidRPr="00C07435" w:rsidRDefault="00114A50" w:rsidP="0071793A">
      <w:pPr>
        <w:pStyle w:val="Standard"/>
        <w:spacing w:after="0" w:line="360" w:lineRule="auto"/>
        <w:ind w:left="851" w:right="57" w:hanging="425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4) rozwiązania Umowy przez którąkolwiek ze Stron.</w:t>
      </w:r>
    </w:p>
    <w:p w14:paraId="3F2D4496" w14:textId="127B1440" w:rsidR="00114A50" w:rsidRPr="00C07435" w:rsidRDefault="00114A50" w:rsidP="0071793A">
      <w:pPr>
        <w:pStyle w:val="Standard"/>
        <w:numPr>
          <w:ilvl w:val="0"/>
          <w:numId w:val="15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W przypadku rozwiązania Umowy na podstawie §11 wszystkie poniesione przez </w:t>
      </w:r>
      <w:proofErr w:type="spellStart"/>
      <w:r w:rsidRPr="00C07435">
        <w:rPr>
          <w:rFonts w:ascii="Times New Roman" w:hAnsi="Times New Roman" w:cs="Times New Roman"/>
          <w:sz w:val="22"/>
        </w:rPr>
        <w:t>Grantobiorcę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koszty w ramach Umowy uznaje się za niekwalifikowalne.</w:t>
      </w:r>
    </w:p>
    <w:p w14:paraId="4C776A34" w14:textId="77777777" w:rsidR="00500633" w:rsidRPr="00C07435" w:rsidRDefault="00500633" w:rsidP="0071793A">
      <w:pPr>
        <w:pStyle w:val="Standard"/>
        <w:spacing w:after="0" w:line="360" w:lineRule="auto"/>
        <w:ind w:right="57"/>
        <w:jc w:val="both"/>
        <w:rPr>
          <w:rFonts w:ascii="Times New Roman" w:hAnsi="Times New Roman" w:cs="Times New Roman"/>
          <w:sz w:val="22"/>
        </w:rPr>
      </w:pPr>
    </w:p>
    <w:p w14:paraId="7679C834" w14:textId="77777777" w:rsidR="00062D71" w:rsidRPr="00C07435" w:rsidRDefault="00062D71" w:rsidP="0071793A">
      <w:pPr>
        <w:pStyle w:val="Standard"/>
        <w:spacing w:after="0" w:line="360" w:lineRule="auto"/>
        <w:ind w:right="57" w:firstLine="57"/>
        <w:jc w:val="both"/>
        <w:rPr>
          <w:rFonts w:ascii="Times New Roman" w:hAnsi="Times New Roman" w:cs="Times New Roman"/>
          <w:sz w:val="22"/>
        </w:rPr>
      </w:pPr>
    </w:p>
    <w:p w14:paraId="7AE52CB2" w14:textId="77777777" w:rsidR="00190EE1" w:rsidRPr="00C07435" w:rsidRDefault="00190EE1" w:rsidP="0071793A">
      <w:pPr>
        <w:pStyle w:val="Nagwek1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C07435">
        <w:rPr>
          <w:rFonts w:ascii="Times New Roman" w:hAnsi="Times New Roman" w:cs="Times New Roman"/>
          <w:sz w:val="22"/>
          <w:szCs w:val="22"/>
        </w:rPr>
        <w:t>§ 6</w:t>
      </w:r>
    </w:p>
    <w:p w14:paraId="44F0B501" w14:textId="77777777" w:rsidR="00190EE1" w:rsidRPr="00C07435" w:rsidRDefault="00190EE1" w:rsidP="0071793A">
      <w:pPr>
        <w:pStyle w:val="Nagwek1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C07435">
        <w:rPr>
          <w:rFonts w:ascii="Times New Roman" w:hAnsi="Times New Roman" w:cs="Times New Roman"/>
          <w:sz w:val="22"/>
          <w:szCs w:val="22"/>
        </w:rPr>
        <w:t>Zachowanie zasad uczciwej konkurencji</w:t>
      </w:r>
    </w:p>
    <w:p w14:paraId="615CC971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0804169B" w14:textId="6600F3D7" w:rsidR="009A01E5" w:rsidRPr="00C07435" w:rsidRDefault="009A01E5" w:rsidP="0071793A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07435">
        <w:rPr>
          <w:rFonts w:ascii="Times New Roman" w:eastAsia="SimSun" w:hAnsi="Times New Roman" w:cs="Times New Roman"/>
          <w:kern w:val="3"/>
          <w:lang w:eastAsia="zh-CN" w:bidi="hi-IN"/>
        </w:rPr>
        <w:t>Na podstawie zapisów Wytycznych w zakresie kwalifikowalności wydatków w ramach Europejskiego Funduszu Rozwoju Regionalnego, Europejskiego Funduszu Społecznego oraz Funduszu Spójności na lata 2014-2020, Grantobiorca zobowiązany jest do wykazania (w stosunku do Grantodawcy), iż dokonane wydatki kwalifikowalne zostały przez niego poniesione w sposób celowy z zachowaniem zasad uczciwej konkurencji, przejrzystości oraz oszczędny, tzn. niezawyżony w stosunku do średnich cen i stawek rynkowych i spełniający wymogi uzyskiwania najlepszych efektów z danych nakładów.</w:t>
      </w:r>
    </w:p>
    <w:p w14:paraId="1FE3DDA0" w14:textId="6D48B0D4" w:rsidR="009A01E5" w:rsidRPr="00C07435" w:rsidRDefault="009A01E5" w:rsidP="0071793A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07435">
        <w:rPr>
          <w:rFonts w:ascii="Times New Roman" w:eastAsia="SimSun" w:hAnsi="Times New Roman" w:cs="Times New Roman"/>
          <w:kern w:val="3"/>
          <w:lang w:eastAsia="zh-CN" w:bidi="hi-IN"/>
        </w:rPr>
        <w:t xml:space="preserve">Grantobiorca zobowiązuje się do wyboru wykonawców w projekcie z zachowaniem zasad bezstronności i obiektywizmu w celu uniknięcia konfliktu interesu. </w:t>
      </w:r>
    </w:p>
    <w:p w14:paraId="03BA0823" w14:textId="740B5750" w:rsidR="009A01E5" w:rsidRPr="00C07435" w:rsidRDefault="009A01E5" w:rsidP="0071793A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07435">
        <w:rPr>
          <w:rFonts w:ascii="Times New Roman" w:eastAsia="Times New Roman" w:hAnsi="Times New Roman" w:cs="Times New Roman"/>
          <w:lang w:eastAsia="pl-PL"/>
        </w:rPr>
        <w:t xml:space="preserve">W celu uniknięcia konfliktu interesów zamówienia udzielane przez </w:t>
      </w:r>
      <w:proofErr w:type="spellStart"/>
      <w:r w:rsidRPr="00C07435">
        <w:rPr>
          <w:rFonts w:ascii="Times New Roman" w:eastAsia="Times New Roman" w:hAnsi="Times New Roman" w:cs="Times New Roman"/>
          <w:lang w:eastAsia="pl-PL"/>
        </w:rPr>
        <w:t>Grantobiorcę</w:t>
      </w:r>
      <w:proofErr w:type="spellEnd"/>
      <w:r w:rsidRPr="00C07435">
        <w:rPr>
          <w:rFonts w:ascii="Times New Roman" w:eastAsia="Times New Roman" w:hAnsi="Times New Roman" w:cs="Times New Roman"/>
          <w:lang w:eastAsia="pl-PL"/>
        </w:rPr>
        <w:t xml:space="preserve"> niebędącego podmiotem zobowiązanym do stosowania ustawy </w:t>
      </w:r>
      <w:proofErr w:type="spellStart"/>
      <w:r w:rsidRPr="00C0743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07435">
        <w:rPr>
          <w:rFonts w:ascii="Times New Roman" w:eastAsia="Times New Roman" w:hAnsi="Times New Roman" w:cs="Times New Roman"/>
          <w:lang w:eastAsia="pl-PL"/>
        </w:rPr>
        <w:t>, zgodnie z art.</w:t>
      </w:r>
      <w:r w:rsidR="00801D99" w:rsidRPr="00C07435">
        <w:rPr>
          <w:rFonts w:ascii="Times New Roman" w:eastAsia="Times New Roman" w:hAnsi="Times New Roman" w:cs="Times New Roman"/>
          <w:lang w:eastAsia="pl-PL"/>
        </w:rPr>
        <w:t xml:space="preserve"> 4</w:t>
      </w:r>
      <w:r w:rsidRPr="00C07435">
        <w:rPr>
          <w:rFonts w:ascii="Times New Roman" w:eastAsia="Times New Roman" w:hAnsi="Times New Roman" w:cs="Times New Roman"/>
          <w:lang w:eastAsia="pl-PL"/>
        </w:rPr>
        <w:t xml:space="preserve"> ust. 3 ustawy </w:t>
      </w:r>
      <w:proofErr w:type="spellStart"/>
      <w:r w:rsidRPr="00C0743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07435">
        <w:rPr>
          <w:rFonts w:ascii="Times New Roman" w:eastAsia="Times New Roman" w:hAnsi="Times New Roman" w:cs="Times New Roman"/>
          <w:lang w:eastAsia="pl-PL"/>
        </w:rPr>
        <w:t xml:space="preserve">, nie mogą być udzielane podmiotom powiązanym z nim osobowo lub kapitałowo. Przez powiązania kapitałowe lub osobowe rozumie się wzajemne powiązania między </w:t>
      </w:r>
      <w:proofErr w:type="spellStart"/>
      <w:r w:rsidRPr="00C07435">
        <w:rPr>
          <w:rFonts w:ascii="Times New Roman" w:eastAsia="Times New Roman" w:hAnsi="Times New Roman" w:cs="Times New Roman"/>
          <w:lang w:eastAsia="pl-PL"/>
        </w:rPr>
        <w:t>Grantobiorcą</w:t>
      </w:r>
      <w:proofErr w:type="spellEnd"/>
      <w:r w:rsidRPr="00C07435">
        <w:rPr>
          <w:rFonts w:ascii="Times New Roman" w:eastAsia="Times New Roman" w:hAnsi="Times New Roman" w:cs="Times New Roman"/>
          <w:lang w:eastAsia="pl-PL"/>
        </w:rPr>
        <w:t xml:space="preserve"> lub osobami upoważnionymi do zaciągania zobowiązań w imieniu Grantobiorcy lub osobami wykonującymi w imieniu Grantobiorcy czynności związane z przygotowaniem i przeprowadzeniem procedury wyboru wykonawcy a wykonawcą, polegające na: </w:t>
      </w:r>
    </w:p>
    <w:p w14:paraId="12D6E55C" w14:textId="77777777" w:rsidR="009A01E5" w:rsidRPr="00C07435" w:rsidRDefault="009A01E5" w:rsidP="007179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C07435">
        <w:rPr>
          <w:rFonts w:ascii="Times New Roman" w:eastAsia="Times New Roman" w:hAnsi="Times New Roman" w:cs="Times New Roman"/>
          <w:lang w:eastAsia="pl-PL"/>
        </w:rPr>
        <w:t>a) uczestniczeniu w spółce jako wspólnik spółki cywilnej lub spółki osobowej,</w:t>
      </w:r>
    </w:p>
    <w:p w14:paraId="5929A834" w14:textId="77777777" w:rsidR="009A01E5" w:rsidRPr="00C07435" w:rsidRDefault="009A01E5" w:rsidP="007179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C07435">
        <w:rPr>
          <w:rFonts w:ascii="Times New Roman" w:eastAsia="Times New Roman" w:hAnsi="Times New Roman" w:cs="Times New Roman"/>
          <w:lang w:eastAsia="pl-PL"/>
        </w:rPr>
        <w:t>b) posiadaniu co najmniej 10% udziałów lub akcji,</w:t>
      </w:r>
    </w:p>
    <w:p w14:paraId="2E26AC0F" w14:textId="77777777" w:rsidR="009A01E5" w:rsidRPr="00C07435" w:rsidRDefault="009A01E5" w:rsidP="0071793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07435">
        <w:rPr>
          <w:rFonts w:ascii="Times New Roman" w:eastAsia="Times New Roman" w:hAnsi="Times New Roman" w:cs="Times New Roman"/>
          <w:lang w:eastAsia="pl-PL"/>
        </w:rPr>
        <w:t>c) pełnieniu funkcji członka organu nadzorczego lub zarządzającego, prokurenta, pełnomocnika,</w:t>
      </w:r>
    </w:p>
    <w:p w14:paraId="1CA374C6" w14:textId="77777777" w:rsidR="009A01E5" w:rsidRPr="00C07435" w:rsidRDefault="009A01E5" w:rsidP="0071793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C07435">
        <w:rPr>
          <w:rFonts w:ascii="Times New Roman" w:eastAsia="Times New Roman" w:hAnsi="Times New Roman" w:cs="Times New Roman"/>
          <w:lang w:eastAsia="pl-PL"/>
        </w:rPr>
        <w:t>d) pozostawianiu w związku małżeńskim, w stosunku pokrewieństwa, powinowactwa, w linii prostej, pokrewieństwa drugiego stopnia lub powinowactwa drugiego stopnia w linii bocznej lub w stosunku przysposobienia, opieki lub kurateli.</w:t>
      </w:r>
    </w:p>
    <w:p w14:paraId="45C381AF" w14:textId="77777777" w:rsidR="009A01E5" w:rsidRPr="00C07435" w:rsidRDefault="009A01E5" w:rsidP="0071793A">
      <w:pPr>
        <w:numPr>
          <w:ilvl w:val="0"/>
          <w:numId w:val="4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C07435">
        <w:rPr>
          <w:rFonts w:ascii="Times New Roman" w:hAnsi="Times New Roman" w:cs="Times New Roman"/>
        </w:rPr>
        <w:t>Udzielenie zamówienia w ramach Projektu następuje:</w:t>
      </w:r>
    </w:p>
    <w:p w14:paraId="7852E16D" w14:textId="77777777" w:rsidR="009A01E5" w:rsidRPr="00C07435" w:rsidRDefault="009A01E5" w:rsidP="0071793A">
      <w:pPr>
        <w:numPr>
          <w:ilvl w:val="1"/>
          <w:numId w:val="4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07435">
        <w:rPr>
          <w:rFonts w:ascii="Times New Roman" w:hAnsi="Times New Roman" w:cs="Times New Roman"/>
        </w:rPr>
        <w:t xml:space="preserve">zgodnie z ustawą </w:t>
      </w:r>
      <w:proofErr w:type="spellStart"/>
      <w:r w:rsidRPr="00C07435">
        <w:rPr>
          <w:rFonts w:ascii="Times New Roman" w:hAnsi="Times New Roman" w:cs="Times New Roman"/>
        </w:rPr>
        <w:t>pzp</w:t>
      </w:r>
      <w:proofErr w:type="spellEnd"/>
      <w:r w:rsidRPr="00C07435">
        <w:rPr>
          <w:rFonts w:ascii="Times New Roman" w:hAnsi="Times New Roman" w:cs="Times New Roman"/>
          <w:i/>
        </w:rPr>
        <w:t xml:space="preserve"> –</w:t>
      </w:r>
      <w:r w:rsidRPr="00C07435">
        <w:rPr>
          <w:rFonts w:ascii="Times New Roman" w:hAnsi="Times New Roman" w:cs="Times New Roman"/>
        </w:rPr>
        <w:t xml:space="preserve"> w przypadku gdy wymóg jej stosowania wynika z ustawy,</w:t>
      </w:r>
    </w:p>
    <w:p w14:paraId="1E9EFE0C" w14:textId="77777777" w:rsidR="009A01E5" w:rsidRPr="00C07435" w:rsidRDefault="009A01E5" w:rsidP="0071793A">
      <w:pPr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07435">
        <w:rPr>
          <w:rFonts w:ascii="Times New Roman" w:hAnsi="Times New Roman" w:cs="Times New Roman"/>
        </w:rPr>
        <w:t xml:space="preserve"> w drodze przeprowadzenia rozeznania rynku, </w:t>
      </w:r>
      <w:r w:rsidRPr="00C07435">
        <w:rPr>
          <w:rFonts w:ascii="Times New Roman" w:eastAsia="SimSun" w:hAnsi="Times New Roman" w:cs="Times New Roman"/>
          <w:kern w:val="3"/>
          <w:lang w:eastAsia="zh-CN" w:bidi="hi-IN"/>
        </w:rPr>
        <w:t xml:space="preserve">które ma na celu potwierdzenie, że </w:t>
      </w:r>
      <w:r w:rsidRPr="00C07435">
        <w:rPr>
          <w:rFonts w:ascii="Times New Roman" w:hAnsi="Times New Roman" w:cs="Times New Roman"/>
        </w:rPr>
        <w:t>dana usługa została wykonana po cenie nie wyższej niż cena rynkowa.</w:t>
      </w:r>
    </w:p>
    <w:p w14:paraId="4C1D9834" w14:textId="5CD3F098" w:rsidR="00C10D64" w:rsidRPr="00C07435" w:rsidRDefault="00C10D64" w:rsidP="00C10D64">
      <w:pPr>
        <w:pStyle w:val="Akapitzlist"/>
        <w:widowControl w:val="0"/>
        <w:numPr>
          <w:ilvl w:val="0"/>
          <w:numId w:val="40"/>
        </w:numPr>
        <w:autoSpaceDE w:val="0"/>
        <w:adjustRightInd w:val="0"/>
        <w:spacing w:after="0" w:line="360" w:lineRule="auto"/>
        <w:ind w:left="425"/>
        <w:contextualSpacing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lastRenderedPageBreak/>
        <w:t>Do udokumentowania, że zamówienie zostało wykonane po cenie nie wyższej niż cena rynkowa niezbędne jest przedstawienie co najmniej:</w:t>
      </w:r>
    </w:p>
    <w:p w14:paraId="2664EB91" w14:textId="77777777" w:rsidR="00C10D64" w:rsidRPr="00C07435" w:rsidRDefault="00C10D64" w:rsidP="00C10D64">
      <w:pPr>
        <w:pStyle w:val="Akapitzlist"/>
        <w:widowControl w:val="0"/>
        <w:autoSpaceDE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a) wydruku zapytania ofertowego wraz z załącznikami. Zapytanie ofertowe powinno zawierać co najmniej przedmiot zapytania, termin wykonania usługi, weryfikowalne kryteria oceny ofert, informację o dacie ważności ofert, terminie i sposobie złożenia ofert.</w:t>
      </w:r>
    </w:p>
    <w:p w14:paraId="08ADEA01" w14:textId="77777777" w:rsidR="00C10D64" w:rsidRPr="00C07435" w:rsidRDefault="00C10D64" w:rsidP="00C10D64">
      <w:pPr>
        <w:pStyle w:val="Akapitzlist"/>
        <w:widowControl w:val="0"/>
        <w:autoSpaceDE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b) potwierdzenia zamieszczenia zapytania ofertowego  na stronie internetowej Grantobiorcy (w przypadku, gdy Grantobiorca nie posiada strony internetowej - potwierdzenia upublicznienia zapytania ofertowego </w:t>
      </w:r>
      <w:r w:rsidRPr="00C07435">
        <w:rPr>
          <w:rFonts w:ascii="Times New Roman" w:eastAsia="SimSun" w:hAnsi="Times New Roman" w:cs="Times New Roman"/>
          <w:sz w:val="22"/>
          <w:lang w:bidi="hi-IN"/>
        </w:rPr>
        <w:t>w swojej siedzibie w miejscu publicznie dostępnym)</w:t>
      </w:r>
    </w:p>
    <w:p w14:paraId="12F6D10D" w14:textId="77777777" w:rsidR="00C10D64" w:rsidRPr="00C07435" w:rsidRDefault="00C10D64" w:rsidP="00C10D64">
      <w:pPr>
        <w:pStyle w:val="Akapitzlist"/>
        <w:widowControl w:val="0"/>
        <w:autoSpaceDE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c)potwierdzenia wysłania zapytania ofertowego drogą mailową do co najmniej trzech potencjalnych wykonawców usługi, o ile na rynku istnieje co najmniej trzech potencjalnych wykonawców danego zamówienia, </w:t>
      </w:r>
    </w:p>
    <w:p w14:paraId="21BEAB67" w14:textId="77777777" w:rsidR="00C10D64" w:rsidRPr="00C07435" w:rsidRDefault="00C10D64" w:rsidP="00C10D64">
      <w:pPr>
        <w:pStyle w:val="Akapitzlist"/>
        <w:widowControl w:val="0"/>
        <w:autoSpaceDE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d)otrzymane oferty, ważne na </w:t>
      </w:r>
      <w:r w:rsidRPr="00C07435">
        <w:rPr>
          <w:rFonts w:ascii="Times New Roman" w:eastAsia="SimSun" w:hAnsi="Times New Roman" w:cs="Times New Roman"/>
          <w:sz w:val="22"/>
          <w:lang w:bidi="hi-IN"/>
        </w:rPr>
        <w:t>dzień dokonywania zakupu lub złożenia zamówienia</w:t>
      </w:r>
      <w:r w:rsidRPr="00C07435">
        <w:rPr>
          <w:rFonts w:ascii="Times New Roman" w:hAnsi="Times New Roman" w:cs="Times New Roman"/>
          <w:sz w:val="22"/>
        </w:rPr>
        <w:t>,</w:t>
      </w:r>
    </w:p>
    <w:p w14:paraId="2AC2536E" w14:textId="77777777" w:rsidR="00C10D64" w:rsidRPr="00C07435" w:rsidRDefault="00C10D64" w:rsidP="00C10D64">
      <w:pPr>
        <w:pStyle w:val="Akapitzlist"/>
        <w:widowControl w:val="0"/>
        <w:autoSpaceDE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e) protokół wyboru oferenta. Protokół powinien zawierać co najmniej daty wpływu ofert, nazwy Oferentów, ocenę kryteriów wyboru oferty i informację o wybranej ofercie.</w:t>
      </w:r>
    </w:p>
    <w:p w14:paraId="6E33C2D2" w14:textId="3E955044" w:rsidR="00C10D64" w:rsidRPr="00C07435" w:rsidRDefault="00C10D64" w:rsidP="00C10D64">
      <w:pPr>
        <w:pStyle w:val="Akapitzlist"/>
        <w:widowControl w:val="0"/>
        <w:autoSpaceDE w:val="0"/>
        <w:adjustRightInd w:val="0"/>
        <w:spacing w:after="0" w:line="360" w:lineRule="auto"/>
        <w:ind w:left="425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f) umowa z wykonawcą wraz z ewentualnymi aneksami.</w:t>
      </w:r>
    </w:p>
    <w:p w14:paraId="0763D4DD" w14:textId="77777777" w:rsidR="009A01E5" w:rsidRPr="00C07435" w:rsidRDefault="009A01E5" w:rsidP="0071793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C07435">
        <w:rPr>
          <w:rFonts w:ascii="Times New Roman" w:eastAsia="SimSun" w:hAnsi="Times New Roman" w:cs="Times New Roman"/>
          <w:kern w:val="3"/>
          <w:lang w:eastAsia="zh-CN" w:bidi="hi-IN"/>
        </w:rPr>
        <w:t xml:space="preserve">W przypadku, gdy </w:t>
      </w:r>
      <w:r w:rsidRPr="00C07435">
        <w:rPr>
          <w:rFonts w:ascii="Times New Roman" w:hAnsi="Times New Roman" w:cs="Times New Roman"/>
        </w:rPr>
        <w:t>w wyniku upublicznienia zapytania ofertowego i skierowania zapytania, do co</w:t>
      </w:r>
      <w:r w:rsidRPr="00C07435">
        <w:rPr>
          <w:rFonts w:ascii="Times New Roman" w:eastAsia="SimSun" w:hAnsi="Times New Roman" w:cs="Times New Roman"/>
          <w:kern w:val="3"/>
          <w:lang w:eastAsia="zh-CN" w:bidi="hi-IN"/>
        </w:rPr>
        <w:t xml:space="preserve"> najmniej trzech potencjalnych wykonawców usług, Grantobiorca otrzyma tylko jedną ofertę, uznaje się, że wymóg przeprowadzenia rozeznania rynku został spełniony, pod warunkiem udokumentowania wysłania i upublicznienia przez </w:t>
      </w:r>
      <w:proofErr w:type="spellStart"/>
      <w:r w:rsidRPr="00C07435">
        <w:rPr>
          <w:rFonts w:ascii="Times New Roman" w:eastAsia="SimSun" w:hAnsi="Times New Roman" w:cs="Times New Roman"/>
          <w:kern w:val="3"/>
          <w:lang w:eastAsia="zh-CN" w:bidi="hi-IN"/>
        </w:rPr>
        <w:t>Grantobiorcę</w:t>
      </w:r>
      <w:proofErr w:type="spellEnd"/>
      <w:r w:rsidRPr="00C07435">
        <w:rPr>
          <w:rFonts w:ascii="Times New Roman" w:eastAsia="SimSun" w:hAnsi="Times New Roman" w:cs="Times New Roman"/>
          <w:kern w:val="3"/>
          <w:lang w:eastAsia="zh-CN" w:bidi="hi-IN"/>
        </w:rPr>
        <w:t xml:space="preserve"> zapytania ofertowego, zgodnie z zasadami opisanymi w ust. 5.</w:t>
      </w:r>
    </w:p>
    <w:p w14:paraId="1BE9CD39" w14:textId="77777777" w:rsidR="009A01E5" w:rsidRPr="00C07435" w:rsidRDefault="009A01E5" w:rsidP="0071793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C07435">
        <w:rPr>
          <w:rFonts w:ascii="Times New Roman" w:hAnsi="Times New Roman" w:cs="Times New Roman"/>
        </w:rPr>
        <w:t xml:space="preserve">W przypadku, gdy w wyniku upublicznienia zapytania ofertowego i skierowania zapytania do co najmniej trzech potencjalnych wykonawców usług nie otrzymano ofert, możliwe jest udokumentowanie przeprowadzenia rozeznania rynku poprzez analizę stron www potencjalnych wykonawców usług lub drogą telefoniczną i przedstawienie stosownej dokumentacji w formie np. wydruków stron internetowych z opisem usługi i ceną lub wydruków maili z informacją na temat ceny za określoną usługę uzyskaną podczas rozeznania rynku przeprowadzonego drogą telefoniczną, pod warunkiem udokumentowania upublicznienia i wysłania przez </w:t>
      </w:r>
      <w:proofErr w:type="spellStart"/>
      <w:r w:rsidRPr="00C07435">
        <w:rPr>
          <w:rFonts w:ascii="Times New Roman" w:hAnsi="Times New Roman" w:cs="Times New Roman"/>
        </w:rPr>
        <w:t>Grantobiorcę</w:t>
      </w:r>
      <w:proofErr w:type="spellEnd"/>
      <w:r w:rsidRPr="00C07435">
        <w:rPr>
          <w:rFonts w:ascii="Times New Roman" w:hAnsi="Times New Roman" w:cs="Times New Roman"/>
        </w:rPr>
        <w:t xml:space="preserve"> zapytania ofertowego, zgodnie z zasadami opisanymi w ust. 5. </w:t>
      </w:r>
    </w:p>
    <w:p w14:paraId="7372BA41" w14:textId="77777777" w:rsidR="009A01E5" w:rsidRPr="00C07435" w:rsidRDefault="009A01E5" w:rsidP="0071793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C07435">
        <w:rPr>
          <w:rFonts w:ascii="Times New Roman" w:hAnsi="Times New Roman" w:cs="Times New Roman"/>
        </w:rPr>
        <w:t>Notatka potwierdzająca przeprowadzenie rozmów telefonicznych z potencjalnymi wykonawcami nie będzie uznawana za udokumentowanie przeprowadzenia rozeznania rynku.</w:t>
      </w:r>
    </w:p>
    <w:p w14:paraId="13603272" w14:textId="77777777" w:rsidR="009A01E5" w:rsidRPr="00C07435" w:rsidRDefault="009A01E5" w:rsidP="0071793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C07435">
        <w:rPr>
          <w:rFonts w:ascii="Times New Roman" w:hAnsi="Times New Roman" w:cs="Times New Roman"/>
        </w:rPr>
        <w:t>Grantobiorca, w celu dokonania zamówienia, dokonuje wyboru najkorzystniejszej ekonomicznie oferty i sporządza protokół z wyboru oferty.</w:t>
      </w:r>
    </w:p>
    <w:p w14:paraId="6C7C095E" w14:textId="77777777" w:rsidR="009A01E5" w:rsidRPr="00C07435" w:rsidRDefault="009A01E5" w:rsidP="0071793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C07435">
        <w:rPr>
          <w:rFonts w:ascii="Times New Roman" w:eastAsia="SimSun" w:hAnsi="Times New Roman" w:cs="Times New Roman"/>
          <w:kern w:val="3"/>
          <w:lang w:eastAsia="zh-CN" w:bidi="hi-IN"/>
        </w:rPr>
        <w:t>W przypadku, gdy na rynku nie istnieje trzech potencjalnych dostawców towarów lub usług, Grantobiorca jest zobowiązany do złożenia oświadczenia potwierdzającego ten stan rzeczy.</w:t>
      </w:r>
    </w:p>
    <w:p w14:paraId="6D803FB3" w14:textId="70BCA06A" w:rsidR="009A01E5" w:rsidRPr="00C07435" w:rsidRDefault="00C10D64" w:rsidP="006D3DD6">
      <w:pPr>
        <w:widowControl w:val="0"/>
        <w:numPr>
          <w:ilvl w:val="0"/>
          <w:numId w:val="40"/>
        </w:numPr>
        <w:suppressAutoHyphens/>
        <w:autoSpaceDN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C07435">
        <w:rPr>
          <w:rFonts w:ascii="Times New Roman" w:hAnsi="Times New Roman" w:cs="Times New Roman"/>
        </w:rPr>
        <w:t>Wymagane jest zawarcie pisemnej umowy z Wykonawcą usługi</w:t>
      </w:r>
      <w:r w:rsidR="009A01E5" w:rsidRPr="00C07435">
        <w:rPr>
          <w:rFonts w:ascii="Times New Roman" w:hAnsi="Times New Roman" w:cs="Times New Roman"/>
        </w:rPr>
        <w:t xml:space="preserve">.  </w:t>
      </w:r>
      <w:r w:rsidR="00B6620C" w:rsidRPr="00C07435">
        <w:rPr>
          <w:rFonts w:ascii="Times New Roman" w:eastAsia="SimSun" w:hAnsi="Times New Roman" w:cs="Times New Roman"/>
          <w:kern w:val="3"/>
          <w:lang w:eastAsia="zh-CN" w:bidi="hi-IN"/>
        </w:rPr>
        <w:t xml:space="preserve">Umowa z Wykonawcą musi </w:t>
      </w:r>
      <w:r w:rsidR="00B6620C" w:rsidRPr="00C07435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zostać podpisana w okresie realizacji projektu, wskazanym  w par. 3 Umowy.</w:t>
      </w:r>
    </w:p>
    <w:p w14:paraId="0AA744E0" w14:textId="77777777" w:rsidR="00AA7E7D" w:rsidRPr="00C07435" w:rsidRDefault="00AA7E7D" w:rsidP="0071793A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bookmarkStart w:id="4" w:name="_Hlk532828551"/>
      <w:r w:rsidRPr="00C07435">
        <w:rPr>
          <w:rFonts w:ascii="Times New Roman" w:hAnsi="Times New Roman" w:cs="Times New Roman"/>
        </w:rPr>
        <w:t xml:space="preserve">W przypadku stwierdzenia naruszeń wspólnotowych lub krajowych przepisów o zamówieniach publicznych (jeśli dotyczy) lub zasad określonych w niniejszym paragrafie  Grantodawca może dokonywać korekt finansowych ustalanych zgodnie z dokumentem pt.: „Korekty finansowe związane z nieprawidłowo udzielonymi zamówieniami ze środków publicznych” stanowiącym załącznik nr  7 do Umowy. </w:t>
      </w:r>
    </w:p>
    <w:bookmarkEnd w:id="4"/>
    <w:p w14:paraId="24E76037" w14:textId="77777777" w:rsidR="00833796" w:rsidRPr="00C07435" w:rsidRDefault="00833796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BCD675C" w14:textId="77777777" w:rsidR="00190EE1" w:rsidRPr="00C07435" w:rsidRDefault="00190EE1" w:rsidP="0071793A">
      <w:pPr>
        <w:pStyle w:val="Standard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§ 7</w:t>
      </w:r>
    </w:p>
    <w:p w14:paraId="120323D8" w14:textId="77777777" w:rsidR="00190EE1" w:rsidRPr="00C07435" w:rsidRDefault="00190EE1" w:rsidP="0071793A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Monitorowanie realizacji Umowy i sprawozdawczość</w:t>
      </w:r>
    </w:p>
    <w:p w14:paraId="1D82CCD8" w14:textId="77777777" w:rsidR="00190EE1" w:rsidRPr="00C07435" w:rsidRDefault="00190EE1" w:rsidP="0071793A">
      <w:pPr>
        <w:pStyle w:val="Nagwek1"/>
        <w:spacing w:before="0" w:after="0" w:line="360" w:lineRule="auto"/>
        <w:ind w:left="357" w:hanging="357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14:paraId="3DF936DD" w14:textId="7DC01B7A" w:rsidR="00190EE1" w:rsidRPr="00C07435" w:rsidRDefault="00190EE1" w:rsidP="0071793A">
      <w:pPr>
        <w:pStyle w:val="Standard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Grantodawca monitoruje realizację Umowy, a w szczególności osiąganie wskaźników w terminach i wielkościach określonych we wniosku o przyznanie grantu.</w:t>
      </w:r>
    </w:p>
    <w:p w14:paraId="1CBA7F33" w14:textId="5B4E5FFC" w:rsidR="00190EE1" w:rsidRPr="00C07435" w:rsidRDefault="00190EE1" w:rsidP="0071793A">
      <w:pPr>
        <w:pStyle w:val="Standard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Grantobiorca niezwłocznie informuje Grantodawcę o wszelkich zagrożeniach oraz nieprawidłowościach w realizacji Umowy.</w:t>
      </w:r>
    </w:p>
    <w:p w14:paraId="76434C2D" w14:textId="4F73193A" w:rsidR="00190EE1" w:rsidRPr="00C07435" w:rsidRDefault="00190EE1" w:rsidP="0071793A">
      <w:pPr>
        <w:pStyle w:val="Standard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Grantobiorca zobowiązany jest do</w:t>
      </w:r>
      <w:r w:rsidR="003C5F35" w:rsidRPr="00C07435">
        <w:rPr>
          <w:rFonts w:ascii="Times New Roman" w:hAnsi="Times New Roman" w:cs="Times New Roman"/>
          <w:sz w:val="22"/>
        </w:rPr>
        <w:t xml:space="preserve"> p</w:t>
      </w:r>
      <w:r w:rsidRPr="00C07435">
        <w:rPr>
          <w:rFonts w:ascii="Times New Roman" w:hAnsi="Times New Roman" w:cs="Times New Roman"/>
          <w:sz w:val="22"/>
        </w:rPr>
        <w:t>omiaru</w:t>
      </w:r>
      <w:r w:rsidR="00127F24" w:rsidRPr="00C07435">
        <w:rPr>
          <w:rFonts w:ascii="Times New Roman" w:hAnsi="Times New Roman" w:cs="Times New Roman"/>
          <w:sz w:val="22"/>
        </w:rPr>
        <w:t xml:space="preserve"> i</w:t>
      </w:r>
      <w:r w:rsidRPr="00C07435">
        <w:rPr>
          <w:rFonts w:ascii="Times New Roman" w:hAnsi="Times New Roman" w:cs="Times New Roman"/>
          <w:sz w:val="22"/>
        </w:rPr>
        <w:t xml:space="preserve"> osiąg</w:t>
      </w:r>
      <w:r w:rsidR="00127F24" w:rsidRPr="00C07435">
        <w:rPr>
          <w:rFonts w:ascii="Times New Roman" w:hAnsi="Times New Roman" w:cs="Times New Roman"/>
          <w:sz w:val="22"/>
        </w:rPr>
        <w:t>nięcia</w:t>
      </w:r>
      <w:r w:rsidRPr="00C07435">
        <w:rPr>
          <w:rFonts w:ascii="Times New Roman" w:hAnsi="Times New Roman" w:cs="Times New Roman"/>
          <w:sz w:val="22"/>
        </w:rPr>
        <w:t xml:space="preserve"> wartości wskaźników określonych </w:t>
      </w:r>
      <w:r w:rsidR="003C5F35" w:rsidRPr="00C07435">
        <w:rPr>
          <w:rFonts w:ascii="Times New Roman" w:hAnsi="Times New Roman" w:cs="Times New Roman"/>
          <w:sz w:val="22"/>
        </w:rPr>
        <w:t>we wniosku o przyznanie grantu.</w:t>
      </w:r>
    </w:p>
    <w:p w14:paraId="35B4B5DC" w14:textId="7ED6323A" w:rsidR="00190EE1" w:rsidRPr="00C07435" w:rsidRDefault="00190EE1" w:rsidP="0071793A">
      <w:pPr>
        <w:pStyle w:val="Standard"/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Niewykonanie przez </w:t>
      </w:r>
      <w:proofErr w:type="spellStart"/>
      <w:r w:rsidRPr="00C07435">
        <w:rPr>
          <w:rFonts w:ascii="Times New Roman" w:hAnsi="Times New Roman" w:cs="Times New Roman"/>
          <w:sz w:val="22"/>
        </w:rPr>
        <w:t>Grantobiorcę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obowiązków, o których mowa w ust. 2 i 3, może być podstawą przeprowadzenia kontroli przez uprawnione instytucje w siedzibie Grantobiorcy, a także w miejscu </w:t>
      </w:r>
      <w:r w:rsidR="005C1EB0" w:rsidRPr="00C07435">
        <w:rPr>
          <w:rFonts w:ascii="Times New Roman" w:hAnsi="Times New Roman" w:cs="Times New Roman"/>
          <w:sz w:val="22"/>
        </w:rPr>
        <w:t>lokalizacji</w:t>
      </w:r>
      <w:r w:rsidRPr="00C07435">
        <w:rPr>
          <w:rFonts w:ascii="Times New Roman" w:hAnsi="Times New Roman" w:cs="Times New Roman"/>
          <w:sz w:val="22"/>
        </w:rPr>
        <w:t xml:space="preserve"> Projektu.</w:t>
      </w:r>
    </w:p>
    <w:p w14:paraId="70B17F5A" w14:textId="77777777" w:rsidR="00190EE1" w:rsidRPr="00C07435" w:rsidRDefault="00190EE1" w:rsidP="0071793A">
      <w:pPr>
        <w:pStyle w:val="Standard"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2"/>
        </w:rPr>
      </w:pPr>
    </w:p>
    <w:p w14:paraId="646F9601" w14:textId="77777777" w:rsidR="00190EE1" w:rsidRPr="00C07435" w:rsidRDefault="00190EE1" w:rsidP="0071793A">
      <w:pPr>
        <w:pStyle w:val="Standard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§ 8</w:t>
      </w:r>
    </w:p>
    <w:p w14:paraId="08D42CC4" w14:textId="2128FE17" w:rsidR="00190EE1" w:rsidRPr="00C07435" w:rsidRDefault="00190EE1" w:rsidP="00C63167">
      <w:pPr>
        <w:pStyle w:val="Standard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Promocja i informacja</w:t>
      </w:r>
    </w:p>
    <w:p w14:paraId="49176420" w14:textId="77777777" w:rsidR="00D045F0" w:rsidRPr="00C07435" w:rsidRDefault="00D045F0" w:rsidP="0071793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07435">
        <w:rPr>
          <w:rFonts w:ascii="Times New Roman" w:eastAsia="Times New Roman" w:hAnsi="Times New Roman" w:cs="Times New Roman"/>
          <w:lang w:eastAsia="pl-PL"/>
        </w:rPr>
        <w:t> </w:t>
      </w:r>
    </w:p>
    <w:p w14:paraId="4B5D7369" w14:textId="6AF718AC" w:rsidR="00C63167" w:rsidRPr="00C07435" w:rsidRDefault="00D045F0" w:rsidP="00C63167">
      <w:pPr>
        <w:numPr>
          <w:ilvl w:val="0"/>
          <w:numId w:val="52"/>
        </w:numPr>
        <w:spacing w:after="0" w:line="36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07435">
        <w:rPr>
          <w:rFonts w:ascii="Times New Roman" w:eastAsia="Times New Roman" w:hAnsi="Times New Roman" w:cs="Times New Roman"/>
          <w:lang w:eastAsia="pl-PL"/>
        </w:rPr>
        <w:t>Grantobiorca ma obowiązek informowania w sposób wyraźny o fakcie, iż realizowany przez niego Projekt otrzymał dofinansowanie z Unii Europejskiej ze środków Europejskiego Funduszu Rozwoju Regionalnego w ramach Regionalnego Programu Operacyjnego Województwa Dolnośląskiego 2014-2020 poprzez</w:t>
      </w:r>
      <w:r w:rsidR="00C63167" w:rsidRPr="00C0743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3167" w:rsidRPr="00C07435">
        <w:rPr>
          <w:rFonts w:ascii="Times New Roman" w:eastAsia="SimSun" w:hAnsi="Times New Roman" w:cs="Times New Roman"/>
          <w:lang w:bidi="hi-IN"/>
        </w:rPr>
        <w:t>oznaczenie wszystkich dokumentów związanych z realizacją Umowy o powierzenie grantu – podawanych do wiadomości publicznej oraz wszystkich dokumentów i materiałów dla osób i podmiotów uczestniczących w jej realizacji:</w:t>
      </w:r>
    </w:p>
    <w:p w14:paraId="5B2154AA" w14:textId="77777777" w:rsidR="00C63167" w:rsidRPr="00C07435" w:rsidRDefault="00C63167" w:rsidP="00C63167">
      <w:pPr>
        <w:pStyle w:val="Akapitzlist"/>
        <w:spacing w:after="0" w:line="360" w:lineRule="auto"/>
        <w:ind w:left="786"/>
        <w:rPr>
          <w:rFonts w:ascii="Times New Roman" w:hAnsi="Times New Roman" w:cs="Times New Roman"/>
          <w:sz w:val="22"/>
          <w:lang w:bidi="hi-IN"/>
        </w:rPr>
      </w:pPr>
      <w:r w:rsidRPr="00C07435">
        <w:rPr>
          <w:rFonts w:ascii="Times New Roman" w:eastAsia="Times New Roman" w:hAnsi="Times New Roman" w:cs="Times New Roman"/>
          <w:b/>
          <w:sz w:val="22"/>
          <w:lang w:eastAsia="pl-PL"/>
        </w:rPr>
        <w:t>-</w:t>
      </w:r>
      <w:r w:rsidRPr="00C07435">
        <w:rPr>
          <w:rFonts w:ascii="Times New Roman" w:hAnsi="Times New Roman" w:cs="Times New Roman"/>
          <w:sz w:val="22"/>
          <w:lang w:bidi="hi-IN"/>
        </w:rPr>
        <w:t xml:space="preserve"> znakiem Unii Europejskiej,</w:t>
      </w:r>
    </w:p>
    <w:p w14:paraId="28B9EF93" w14:textId="77777777" w:rsidR="00C63167" w:rsidRPr="00C07435" w:rsidRDefault="00C63167" w:rsidP="00C63167">
      <w:pPr>
        <w:pStyle w:val="Akapitzlist"/>
        <w:spacing w:after="0" w:line="360" w:lineRule="auto"/>
        <w:ind w:left="786"/>
        <w:rPr>
          <w:rFonts w:ascii="Times New Roman" w:hAnsi="Times New Roman" w:cs="Times New Roman"/>
          <w:sz w:val="22"/>
          <w:lang w:bidi="hi-IN"/>
        </w:rPr>
      </w:pPr>
      <w:r w:rsidRPr="00C07435">
        <w:rPr>
          <w:rFonts w:ascii="Times New Roman" w:hAnsi="Times New Roman" w:cs="Times New Roman"/>
          <w:sz w:val="22"/>
          <w:lang w:bidi="hi-IN"/>
        </w:rPr>
        <w:t>- znakiem Funduszy Europejskich,</w:t>
      </w:r>
    </w:p>
    <w:p w14:paraId="0028B0E0" w14:textId="07911D9C" w:rsidR="00C63167" w:rsidRPr="00C07435" w:rsidRDefault="00C63167" w:rsidP="00C63167">
      <w:pPr>
        <w:pStyle w:val="Akapitzlist"/>
        <w:spacing w:after="0" w:line="360" w:lineRule="auto"/>
        <w:ind w:left="786"/>
        <w:rPr>
          <w:rFonts w:ascii="Times New Roman" w:hAnsi="Times New Roman" w:cs="Times New Roman"/>
          <w:sz w:val="22"/>
          <w:lang w:bidi="hi-IN"/>
        </w:rPr>
      </w:pPr>
      <w:r w:rsidRPr="00C07435">
        <w:rPr>
          <w:rFonts w:ascii="Times New Roman" w:hAnsi="Times New Roman" w:cs="Times New Roman"/>
          <w:sz w:val="22"/>
          <w:lang w:bidi="hi-IN"/>
        </w:rPr>
        <w:t>- herb województwa z napisem „Dolny Śląsk”,</w:t>
      </w:r>
    </w:p>
    <w:p w14:paraId="65299235" w14:textId="60AF0FBD" w:rsidR="00126D10" w:rsidRPr="00C07435" w:rsidRDefault="00126D10" w:rsidP="00126D10">
      <w:pPr>
        <w:pStyle w:val="Akapitzlist"/>
        <w:spacing w:after="0" w:line="360" w:lineRule="auto"/>
        <w:ind w:left="786"/>
        <w:rPr>
          <w:rFonts w:ascii="Times New Roman" w:hAnsi="Times New Roman" w:cs="Times New Roman"/>
          <w:sz w:val="22"/>
          <w:lang w:bidi="hi-IN"/>
        </w:rPr>
      </w:pPr>
      <w:r w:rsidRPr="00C07435">
        <w:rPr>
          <w:rFonts w:ascii="Times New Roman" w:hAnsi="Times New Roman" w:cs="Times New Roman"/>
          <w:sz w:val="22"/>
          <w:lang w:bidi="hi-IN"/>
        </w:rPr>
        <w:t xml:space="preserve">- </w:t>
      </w:r>
      <w:r w:rsidRPr="00C07435">
        <w:rPr>
          <w:rFonts w:ascii="Times New Roman" w:eastAsia="Times New Roman" w:hAnsi="Times New Roman" w:cs="Times New Roman"/>
          <w:sz w:val="22"/>
          <w:lang w:eastAsia="pl-PL"/>
        </w:rPr>
        <w:t>barwami Rzeczypospolitej Polskiej ( w przypadku wersji pełno kolorowej)</w:t>
      </w:r>
    </w:p>
    <w:p w14:paraId="3AC0DF9F" w14:textId="77777777" w:rsidR="00D045F0" w:rsidRPr="00C07435" w:rsidRDefault="00D045F0" w:rsidP="00126D10">
      <w:pPr>
        <w:numPr>
          <w:ilvl w:val="0"/>
          <w:numId w:val="55"/>
        </w:numPr>
        <w:tabs>
          <w:tab w:val="clear" w:pos="720"/>
          <w:tab w:val="left" w:pos="426"/>
        </w:tabs>
        <w:spacing w:after="0" w:line="360" w:lineRule="auto"/>
        <w:ind w:left="284" w:hanging="142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07435">
        <w:rPr>
          <w:rFonts w:ascii="Times New Roman" w:eastAsia="Times New Roman" w:hAnsi="Times New Roman" w:cs="Times New Roman"/>
          <w:lang w:eastAsia="pl-PL"/>
        </w:rPr>
        <w:t xml:space="preserve">Szczegółowe zasady działań promocyjnych zawarte zostały w art. 115 oraz Załączniku XII do Rozporządzenia Parlamentu Europejskiego (UE) nr 1303/2013, o którym mowa w §3 ust. 1 pkt 1) </w:t>
      </w:r>
      <w:r w:rsidRPr="00C07435">
        <w:rPr>
          <w:rFonts w:ascii="Times New Roman" w:eastAsia="Times New Roman" w:hAnsi="Times New Roman" w:cs="Times New Roman"/>
          <w:lang w:eastAsia="pl-PL"/>
        </w:rPr>
        <w:lastRenderedPageBreak/>
        <w:t xml:space="preserve">Regulaminu. Dodatkowe wskazówki w zakresie działań promocyjnych i informacyjnych znajdują się również w Podręczniku Wnioskodawcy i Beneficjenta programów polityki spójności 2014-2020 w zakresie informacji i promocji, zamieszczonym na stronach internetowych </w:t>
      </w:r>
      <w:hyperlink r:id="rId11" w:tgtFrame="_blank" w:history="1">
        <w:r w:rsidRPr="00C07435">
          <w:rPr>
            <w:rFonts w:ascii="Times New Roman" w:eastAsia="Times New Roman" w:hAnsi="Times New Roman" w:cs="Times New Roman"/>
            <w:lang w:eastAsia="pl-PL"/>
          </w:rPr>
          <w:t>www.funduszeeuropejskie.gov.pl</w:t>
        </w:r>
      </w:hyperlink>
      <w:r w:rsidRPr="00C07435">
        <w:rPr>
          <w:rFonts w:ascii="Times New Roman" w:eastAsia="Times New Roman" w:hAnsi="Times New Roman" w:cs="Times New Roman"/>
          <w:lang w:eastAsia="pl-PL"/>
        </w:rPr>
        <w:t xml:space="preserve"> oraz </w:t>
      </w:r>
      <w:hyperlink r:id="rId12" w:tgtFrame="_blank" w:history="1">
        <w:r w:rsidRPr="00C07435">
          <w:rPr>
            <w:rFonts w:ascii="Times New Roman" w:eastAsia="Times New Roman" w:hAnsi="Times New Roman" w:cs="Times New Roman"/>
            <w:lang w:eastAsia="pl-PL"/>
          </w:rPr>
          <w:t>www.rpo.dolnyslask.pl</w:t>
        </w:r>
      </w:hyperlink>
      <w:r w:rsidRPr="00C07435">
        <w:rPr>
          <w:rFonts w:ascii="Times New Roman" w:eastAsia="Times New Roman" w:hAnsi="Times New Roman" w:cs="Times New Roman"/>
          <w:lang w:eastAsia="pl-PL"/>
        </w:rPr>
        <w:t>. </w:t>
      </w:r>
    </w:p>
    <w:p w14:paraId="3F7AC2A3" w14:textId="77777777" w:rsidR="00DE42C0" w:rsidRPr="00C07435" w:rsidRDefault="00DE42C0" w:rsidP="0071793A">
      <w:pPr>
        <w:pStyle w:val="Akapitzlist"/>
        <w:widowControl w:val="0"/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</w:p>
    <w:p w14:paraId="718787F7" w14:textId="77777777" w:rsidR="00190EE1" w:rsidRPr="00C07435" w:rsidRDefault="00190EE1" w:rsidP="0071793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C07435">
        <w:rPr>
          <w:rFonts w:ascii="Times New Roman" w:eastAsia="Calibri" w:hAnsi="Times New Roman" w:cs="Times New Roman"/>
          <w:b/>
          <w:kern w:val="3"/>
          <w:lang w:eastAsia="zh-CN"/>
        </w:rPr>
        <w:t>§ 9</w:t>
      </w:r>
    </w:p>
    <w:p w14:paraId="777811DA" w14:textId="77777777" w:rsidR="00190EE1" w:rsidRPr="00C07435" w:rsidRDefault="00190EE1" w:rsidP="0071793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C07435">
        <w:rPr>
          <w:rFonts w:ascii="Times New Roman" w:eastAsia="Calibri" w:hAnsi="Times New Roman" w:cs="Times New Roman"/>
          <w:b/>
          <w:kern w:val="3"/>
          <w:lang w:eastAsia="zh-CN"/>
        </w:rPr>
        <w:t>Zmiany w umowie</w:t>
      </w:r>
    </w:p>
    <w:p w14:paraId="5451D39A" w14:textId="77777777" w:rsidR="00190EE1" w:rsidRPr="00C07435" w:rsidRDefault="00190EE1" w:rsidP="0071793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</w:p>
    <w:p w14:paraId="622F9B14" w14:textId="3F8F6FD2" w:rsidR="00190EE1" w:rsidRPr="00C07435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Strony mogą dokonywać zmian w Umowie zgodnymi oświadczeniami woli.</w:t>
      </w:r>
    </w:p>
    <w:p w14:paraId="575D29D4" w14:textId="12DD7D8C" w:rsidR="00190EE1" w:rsidRPr="00C07435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Wszelkie oświadczenia składane przez Strony w związku z Umową oraz w celu jej zmiany wymagają zachowania formy pisemnej pod rygorem nieważności.</w:t>
      </w:r>
    </w:p>
    <w:p w14:paraId="2C1A8282" w14:textId="48F20B17" w:rsidR="00190EE1" w:rsidRPr="00C07435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 przypadku konieczności wprowadzenia zmian w Projekcie niezwiązanych z okresem kwalifikowalności wydatków, Grantobiorca zobowiązuje się, w terminie 14 dni od dnia zaistnienia przyczyny dokonania zmiany, do złożenia wniosku o zaakceptowanie zmian wraz z przedstawieniem zakresu zmian i ich uzasadnieniem.</w:t>
      </w:r>
    </w:p>
    <w:p w14:paraId="16CD36C8" w14:textId="5E1DC5BA" w:rsidR="003362A1" w:rsidRPr="00C07435" w:rsidRDefault="003362A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Wniosek o zaakceptowanie zmian należy złożyć w biurze projektu lub przesłać na adres poczty elektronicznej </w:t>
      </w:r>
      <w:r w:rsidR="00352DCD" w:rsidRPr="00C07435">
        <w:rPr>
          <w:rFonts w:ascii="Times New Roman" w:hAnsi="Times New Roman" w:cs="Times New Roman"/>
          <w:sz w:val="22"/>
        </w:rPr>
        <w:t>projekty</w:t>
      </w:r>
      <w:r w:rsidRPr="00C07435">
        <w:rPr>
          <w:rFonts w:ascii="Times New Roman" w:hAnsi="Times New Roman" w:cs="Times New Roman"/>
          <w:sz w:val="22"/>
        </w:rPr>
        <w:t>@warr.pl.</w:t>
      </w:r>
    </w:p>
    <w:p w14:paraId="100D7C90" w14:textId="07D655D3" w:rsidR="00190EE1" w:rsidRPr="00C07435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W przypadku zaistnienia okoliczności mogących opóźnić realizację Projektu, nie później niż 30 dni przed dniem upływu okresu kwalifikowalności wydatków, określonego w § 3 ust. </w:t>
      </w:r>
      <w:r w:rsidR="00396C3D" w:rsidRPr="00C07435">
        <w:rPr>
          <w:rFonts w:ascii="Times New Roman" w:hAnsi="Times New Roman" w:cs="Times New Roman"/>
          <w:sz w:val="22"/>
        </w:rPr>
        <w:t>1</w:t>
      </w:r>
      <w:r w:rsidRPr="00C07435">
        <w:rPr>
          <w:rFonts w:ascii="Times New Roman" w:hAnsi="Times New Roman" w:cs="Times New Roman"/>
          <w:sz w:val="22"/>
        </w:rPr>
        <w:t xml:space="preserve">, Grantobiorca jest zobowiązany wystąpić do Grantodawcy z wnioskiem o wydłużenie okresu realizacji Projektu. Wraz z wnioskiem </w:t>
      </w:r>
      <w:r w:rsidR="004B6CE0" w:rsidRPr="00C07435">
        <w:rPr>
          <w:rFonts w:ascii="Times New Roman" w:hAnsi="Times New Roman" w:cs="Times New Roman"/>
          <w:sz w:val="22"/>
        </w:rPr>
        <w:t>Grantobiorca</w:t>
      </w:r>
      <w:r w:rsidRPr="00C07435">
        <w:rPr>
          <w:rFonts w:ascii="Times New Roman" w:hAnsi="Times New Roman" w:cs="Times New Roman"/>
          <w:sz w:val="22"/>
        </w:rPr>
        <w:t xml:space="preserve"> jest zobowiązany złożyć pisemne uzasadnienie przyczyn niedotrzymania terminu realizacji Projektu oraz wpływ wnioskowanych zmian na cele Projektu, które Grantobiorca zobowiązał się osiągnąć.</w:t>
      </w:r>
    </w:p>
    <w:p w14:paraId="707050CA" w14:textId="4CAB1739" w:rsidR="00190EE1" w:rsidRPr="00C07435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Grantodawca rozpatrzy wnioski, o których mowa w ust. 3 i 4 w terminie </w:t>
      </w:r>
      <w:r w:rsidR="004B6CE0" w:rsidRPr="00C07435">
        <w:rPr>
          <w:rFonts w:ascii="Times New Roman" w:hAnsi="Times New Roman" w:cs="Times New Roman"/>
          <w:sz w:val="22"/>
        </w:rPr>
        <w:t>14</w:t>
      </w:r>
      <w:r w:rsidRPr="00C07435">
        <w:rPr>
          <w:rFonts w:ascii="Times New Roman" w:hAnsi="Times New Roman" w:cs="Times New Roman"/>
          <w:sz w:val="22"/>
        </w:rPr>
        <w:t xml:space="preserve"> dni od daty otrzymania kompletnych wniosków.</w:t>
      </w:r>
    </w:p>
    <w:p w14:paraId="1FD8433B" w14:textId="21108CF9" w:rsidR="00190EE1" w:rsidRPr="00C07435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Grantodawca upoważniony jest do żądania od Grantobiorcy wszelkich wyjaśnień i uzupełnień do wniosków, o któryc</w:t>
      </w:r>
      <w:r w:rsidR="004B6CE0" w:rsidRPr="00C07435">
        <w:rPr>
          <w:rFonts w:ascii="Times New Roman" w:hAnsi="Times New Roman" w:cs="Times New Roman"/>
          <w:sz w:val="22"/>
        </w:rPr>
        <w:t>h mowa w ust. 3 i 4. Grantobiorca</w:t>
      </w:r>
      <w:r w:rsidRPr="00C07435">
        <w:rPr>
          <w:rFonts w:ascii="Times New Roman" w:hAnsi="Times New Roman" w:cs="Times New Roman"/>
          <w:sz w:val="22"/>
        </w:rPr>
        <w:t xml:space="preserve"> zobowiązany jest doręczyć je w terminie 7 dni od dnia otrzymania wezwania. </w:t>
      </w:r>
    </w:p>
    <w:p w14:paraId="5704A236" w14:textId="44A72B09" w:rsidR="00793174" w:rsidRPr="00C07435" w:rsidRDefault="00190EE1" w:rsidP="00AD6727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Grantobiorcy wezwani do złożenia wyjaśnień/uzupełnień zostaną o tym fakcie </w:t>
      </w:r>
    </w:p>
    <w:p w14:paraId="4697ED00" w14:textId="0D069AF4" w:rsidR="00190EE1" w:rsidRPr="00C07435" w:rsidRDefault="00793174" w:rsidP="00AD6727">
      <w:pPr>
        <w:pStyle w:val="Standard"/>
        <w:spacing w:after="0" w:line="360" w:lineRule="auto"/>
        <w:ind w:left="284" w:right="57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  <w:shd w:val="clear" w:color="auto" w:fill="FFFFFF"/>
        </w:rPr>
        <w:t>poinformowani za pomocą poczty elektronicznej na adres wskazany we wniosku o przyznanie grantu lub  listem za zwrotnym potwierdzeniem odbioru.</w:t>
      </w:r>
    </w:p>
    <w:p w14:paraId="4D6BE62D" w14:textId="6919B971" w:rsidR="00190EE1" w:rsidRPr="00C07435" w:rsidRDefault="00190EE1" w:rsidP="0071793A">
      <w:pPr>
        <w:pStyle w:val="Akapitzlist"/>
        <w:widowControl w:val="0"/>
        <w:numPr>
          <w:ilvl w:val="0"/>
          <w:numId w:val="25"/>
        </w:numPr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Za dzień skutecznego doręczenia wniosku o zmianę w Umowie, jak i wszelkich wyjaśnień i uzupełnień w odpowiedzi na wezwanie Grantodawcy, uznaje się:</w:t>
      </w:r>
    </w:p>
    <w:p w14:paraId="6C135A4C" w14:textId="77777777" w:rsidR="00C63167" w:rsidRPr="00C07435" w:rsidRDefault="00C63167" w:rsidP="00C63167">
      <w:pPr>
        <w:pStyle w:val="Akapitzlist"/>
        <w:widowControl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sz w:val="22"/>
          <w:lang w:bidi="hi-IN"/>
        </w:rPr>
      </w:pPr>
      <w:r w:rsidRPr="00C07435">
        <w:rPr>
          <w:rFonts w:ascii="Times New Roman" w:eastAsia="SimSun" w:hAnsi="Times New Roman" w:cs="Times New Roman"/>
          <w:sz w:val="22"/>
          <w:lang w:bidi="hi-IN"/>
        </w:rPr>
        <w:t>a) w przypadku doręczenia osobistego do biura projektu grantowego – datę i godzinę przyjęcia dokumentów potwierdzoną przez pracownika Grantodawcy,</w:t>
      </w:r>
    </w:p>
    <w:p w14:paraId="3D7C15B3" w14:textId="77777777" w:rsidR="00C63167" w:rsidRPr="00C07435" w:rsidRDefault="00C63167" w:rsidP="00C63167">
      <w:pPr>
        <w:pStyle w:val="Akapitzlist"/>
        <w:widowControl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eastAsia="SimSun" w:hAnsi="Times New Roman" w:cs="Times New Roman"/>
          <w:sz w:val="22"/>
          <w:lang w:bidi="hi-IN"/>
        </w:rPr>
        <w:lastRenderedPageBreak/>
        <w:t>b) w przypadku doręczenia za pośrednictwem operatora pocztowego lub firmy kurierskiej –</w:t>
      </w:r>
      <w:r w:rsidRPr="00C07435">
        <w:rPr>
          <w:rFonts w:ascii="Times New Roman" w:hAnsi="Times New Roman" w:cs="Times New Roman"/>
          <w:sz w:val="22"/>
        </w:rPr>
        <w:t xml:space="preserve"> datę i godzinę doręczenia dokumentów przez operatora pocztowego/</w:t>
      </w:r>
      <w:proofErr w:type="spellStart"/>
      <w:r w:rsidRPr="00C07435">
        <w:rPr>
          <w:rFonts w:ascii="Times New Roman" w:hAnsi="Times New Roman" w:cs="Times New Roman"/>
          <w:sz w:val="22"/>
        </w:rPr>
        <w:t>firme</w:t>
      </w:r>
      <w:proofErr w:type="spellEnd"/>
      <w:r w:rsidRPr="00C07435">
        <w:rPr>
          <w:rFonts w:ascii="Times New Roman" w:hAnsi="Times New Roman" w:cs="Times New Roman"/>
          <w:sz w:val="22"/>
        </w:rPr>
        <w:t>̨ kurierską do biura projektu grantowego,</w:t>
      </w:r>
    </w:p>
    <w:p w14:paraId="05C63B77" w14:textId="4C5F05C2" w:rsidR="00C63167" w:rsidRPr="00C07435" w:rsidRDefault="00C63167" w:rsidP="00C63167">
      <w:pPr>
        <w:pStyle w:val="Akapitzlist"/>
        <w:widowControl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eastAsia="SimSun" w:hAnsi="Times New Roman" w:cs="Times New Roman"/>
          <w:sz w:val="22"/>
          <w:lang w:bidi="hi-IN"/>
        </w:rPr>
        <w:t>c)</w:t>
      </w:r>
      <w:r w:rsidRPr="00C07435">
        <w:rPr>
          <w:rFonts w:ascii="Times New Roman" w:eastAsia="Times New Roman" w:hAnsi="Times New Roman" w:cs="Times New Roman"/>
          <w:sz w:val="22"/>
          <w:lang w:eastAsia="pl-PL"/>
        </w:rPr>
        <w:t xml:space="preserve"> w przypadku doręczenia elektronicznego wpływ dokumentów na skrzynkę mailową Grantodawcy </w:t>
      </w:r>
    </w:p>
    <w:p w14:paraId="3CD4FF88" w14:textId="798D9BC9" w:rsidR="00190EE1" w:rsidRPr="00C07435" w:rsidRDefault="00190EE1" w:rsidP="0071793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Grantodawca odrzuci wnioski, o których mowa w ust. 3 i 4, w przypadku gdy zaproponowane przez </w:t>
      </w:r>
      <w:proofErr w:type="spellStart"/>
      <w:r w:rsidRPr="00C07435">
        <w:rPr>
          <w:rFonts w:ascii="Times New Roman" w:hAnsi="Times New Roman" w:cs="Times New Roman"/>
          <w:sz w:val="22"/>
        </w:rPr>
        <w:t>Grantobiorcę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zmiany miałyby negatywny wpływ na osiągnięcie celów Projektu, informując o tym pisemnie </w:t>
      </w:r>
      <w:proofErr w:type="spellStart"/>
      <w:r w:rsidRPr="00C07435">
        <w:rPr>
          <w:rFonts w:ascii="Times New Roman" w:hAnsi="Times New Roman" w:cs="Times New Roman"/>
          <w:sz w:val="22"/>
        </w:rPr>
        <w:t>Grantobiorcę</w:t>
      </w:r>
      <w:proofErr w:type="spellEnd"/>
      <w:r w:rsidRPr="00C07435">
        <w:rPr>
          <w:rFonts w:ascii="Times New Roman" w:hAnsi="Times New Roman" w:cs="Times New Roman"/>
          <w:sz w:val="22"/>
        </w:rPr>
        <w:t xml:space="preserve"> wraz z uzasadnieniem.</w:t>
      </w:r>
    </w:p>
    <w:p w14:paraId="525BE3DD" w14:textId="49875B71" w:rsidR="00190EE1" w:rsidRPr="00C07435" w:rsidRDefault="00FF475C" w:rsidP="0071793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 </w:t>
      </w:r>
      <w:r w:rsidR="00190EE1" w:rsidRPr="00C07435">
        <w:rPr>
          <w:rFonts w:ascii="Times New Roman" w:hAnsi="Times New Roman" w:cs="Times New Roman"/>
          <w:sz w:val="22"/>
        </w:rPr>
        <w:t>Zmiana:</w:t>
      </w:r>
    </w:p>
    <w:p w14:paraId="1FDA9394" w14:textId="356759C9" w:rsidR="005666D2" w:rsidRPr="00C07435" w:rsidRDefault="005666D2" w:rsidP="0071793A">
      <w:pPr>
        <w:widowControl w:val="0"/>
        <w:numPr>
          <w:ilvl w:val="0"/>
          <w:numId w:val="27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07435">
        <w:rPr>
          <w:rFonts w:ascii="Times New Roman" w:eastAsia="Times New Roman" w:hAnsi="Times New Roman" w:cs="Times New Roman"/>
          <w:lang w:eastAsia="pl-PL"/>
        </w:rPr>
        <w:t xml:space="preserve">adresu siedziby i sposobu reprezentacji Beneficjenta oraz danych korespondencyjnych, o których mowa w § </w:t>
      </w:r>
      <w:r w:rsidR="00EF71A5" w:rsidRPr="00C07435">
        <w:rPr>
          <w:rFonts w:ascii="Times New Roman" w:eastAsia="Times New Roman" w:hAnsi="Times New Roman" w:cs="Times New Roman"/>
          <w:lang w:eastAsia="pl-PL"/>
        </w:rPr>
        <w:t>15</w:t>
      </w:r>
      <w:r w:rsidRPr="00C07435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EF71A5" w:rsidRPr="00C07435">
        <w:rPr>
          <w:rFonts w:ascii="Times New Roman" w:eastAsia="Times New Roman" w:hAnsi="Times New Roman" w:cs="Times New Roman"/>
          <w:lang w:eastAsia="pl-PL"/>
        </w:rPr>
        <w:t>5</w:t>
      </w:r>
      <w:r w:rsidRPr="00C07435">
        <w:rPr>
          <w:rFonts w:ascii="Times New Roman" w:eastAsia="Times New Roman" w:hAnsi="Times New Roman" w:cs="Times New Roman"/>
          <w:lang w:eastAsia="pl-PL"/>
        </w:rPr>
        <w:t>;</w:t>
      </w:r>
    </w:p>
    <w:p w14:paraId="2DAC9524" w14:textId="58EC3176" w:rsidR="00190EE1" w:rsidRPr="00C07435" w:rsidRDefault="00190EE1" w:rsidP="0071793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2) </w:t>
      </w:r>
      <w:r w:rsidR="00EF71A5" w:rsidRPr="00C07435">
        <w:rPr>
          <w:rFonts w:ascii="Times New Roman" w:hAnsi="Times New Roman" w:cs="Times New Roman"/>
          <w:sz w:val="22"/>
        </w:rPr>
        <w:t xml:space="preserve"> numeru </w:t>
      </w:r>
      <w:r w:rsidRPr="00C07435">
        <w:rPr>
          <w:rFonts w:ascii="Times New Roman" w:hAnsi="Times New Roman" w:cs="Times New Roman"/>
          <w:sz w:val="22"/>
        </w:rPr>
        <w:t>rachunku bankowego, o którym mowa w § 2 ust. 11;</w:t>
      </w:r>
    </w:p>
    <w:p w14:paraId="50E24A0A" w14:textId="65BCE830" w:rsidR="00190EE1" w:rsidRPr="00C07435" w:rsidRDefault="00190EE1" w:rsidP="0071793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nie wymaga zmiany Umowy w formie aneksu, a jedynie wymaga pisemnego poinformowania </w:t>
      </w:r>
      <w:r w:rsidR="00EF71A5" w:rsidRPr="00C07435">
        <w:rPr>
          <w:rFonts w:ascii="Times New Roman" w:hAnsi="Times New Roman" w:cs="Times New Roman"/>
          <w:sz w:val="22"/>
        </w:rPr>
        <w:t>Grantodawcy w terminie 14 dni od dnia zaistnienia przyczyny dokonania zmiany.</w:t>
      </w:r>
    </w:p>
    <w:p w14:paraId="143F31CF" w14:textId="70A6B68B" w:rsidR="00190EE1" w:rsidRPr="00C07435" w:rsidRDefault="00190EE1" w:rsidP="0071793A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W przypadku akceptacji wniosków, o których mowa w ust. 3 i 4, Grantodawca przesyła Grantobiorcy stosowny aneks do Umowy lub pismo o akceptacji zmian bez konieczności sporządzania aneksu, </w:t>
      </w:r>
      <w:r w:rsidR="000837CE" w:rsidRPr="00C07435">
        <w:rPr>
          <w:rFonts w:ascii="Times New Roman" w:hAnsi="Times New Roman" w:cs="Times New Roman"/>
          <w:sz w:val="22"/>
        </w:rPr>
        <w:t xml:space="preserve">w przypadkach </w:t>
      </w:r>
      <w:r w:rsidRPr="00C07435">
        <w:rPr>
          <w:rFonts w:ascii="Times New Roman" w:hAnsi="Times New Roman" w:cs="Times New Roman"/>
          <w:sz w:val="22"/>
        </w:rPr>
        <w:t xml:space="preserve">o których mowa w ust. 10. </w:t>
      </w:r>
    </w:p>
    <w:p w14:paraId="7BB26F92" w14:textId="4D334D99" w:rsidR="002B63DA" w:rsidRPr="00C07435" w:rsidRDefault="00EF71A5" w:rsidP="0071793A">
      <w:pPr>
        <w:pStyle w:val="Akapitzlist"/>
        <w:numPr>
          <w:ilvl w:val="0"/>
          <w:numId w:val="2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Grantobiorca</w:t>
      </w:r>
      <w:r w:rsidR="00190EE1" w:rsidRPr="00C07435">
        <w:rPr>
          <w:rFonts w:ascii="Times New Roman" w:hAnsi="Times New Roman" w:cs="Times New Roman"/>
          <w:sz w:val="22"/>
        </w:rPr>
        <w:t xml:space="preserve"> zobowiązuje się do niezwłocznego informowania Grantodawcy o zamiarze dokonania zmian prawno-organizacyjnych w jego statusie, które mogą mieć wpływ na realizacje Projektu lub osiągnięcie celów Projektu.</w:t>
      </w:r>
    </w:p>
    <w:p w14:paraId="457504E2" w14:textId="77777777" w:rsidR="00190EE1" w:rsidRPr="00C07435" w:rsidRDefault="00190EE1" w:rsidP="0071793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2"/>
        </w:rPr>
      </w:pPr>
    </w:p>
    <w:p w14:paraId="35492918" w14:textId="77777777" w:rsidR="00190EE1" w:rsidRPr="00C07435" w:rsidRDefault="00190EE1" w:rsidP="0071793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§ 10</w:t>
      </w:r>
    </w:p>
    <w:p w14:paraId="52BA5323" w14:textId="77777777" w:rsidR="00190EE1" w:rsidRPr="00C07435" w:rsidRDefault="00190EE1" w:rsidP="0071793A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Kontrola i ewaluacja</w:t>
      </w:r>
    </w:p>
    <w:p w14:paraId="51144240" w14:textId="77777777" w:rsidR="00190EE1" w:rsidRPr="00C07435" w:rsidRDefault="00190EE1" w:rsidP="0071793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2"/>
        </w:rPr>
      </w:pPr>
    </w:p>
    <w:p w14:paraId="51AF4C2D" w14:textId="77777777" w:rsidR="009A01E5" w:rsidRPr="00C07435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Grantobiorca zobowiązuje się poddać kontroli w zakresie prawidłowości realizacji Umowy dokonywanej przez Grantodawcę oraz inne podmioty uprawnione do jej prowadzenia (np. IZ, IP RPO WD) w trybie i na zasadach określonych w rozdziale 7 ustawy wdrożeniowej.</w:t>
      </w:r>
    </w:p>
    <w:p w14:paraId="4D0A4A4A" w14:textId="43519A6B" w:rsidR="009A01E5" w:rsidRPr="00C07435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Kontrolę przeprowadza zespół kontrolujący w siedzibie Grantobiorcy lub w miejscu rzeczowej realizacji Projektu na oryginałach dokumentów Kontrole mogą być przeprowadzane w dowolnym terminie, w trakcie i na zakończenie realizacji Projektu, oraz po zakończeniu realizacji Projektu do dnia upływu 2 lat od dnia 31 grudnia następującego po złożeniu zestawienia wydatków Komisji Europejskiej, w którym ujęto ostateczne wydatki dotyczące zakończonego Projektu, mające na celu sprawdzenie prawidłowości </w:t>
      </w:r>
      <w:r w:rsidR="00F87D1D" w:rsidRPr="00C07435">
        <w:rPr>
          <w:rFonts w:ascii="Times New Roman" w:hAnsi="Times New Roman" w:cs="Times New Roman"/>
          <w:sz w:val="22"/>
        </w:rPr>
        <w:t xml:space="preserve">jego </w:t>
      </w:r>
      <w:r w:rsidRPr="00C07435">
        <w:rPr>
          <w:rFonts w:ascii="Times New Roman" w:hAnsi="Times New Roman" w:cs="Times New Roman"/>
          <w:sz w:val="22"/>
        </w:rPr>
        <w:t>realizacji</w:t>
      </w:r>
      <w:r w:rsidR="00F87D1D" w:rsidRPr="00C07435">
        <w:rPr>
          <w:rFonts w:ascii="Times New Roman" w:hAnsi="Times New Roman" w:cs="Times New Roman"/>
          <w:sz w:val="22"/>
        </w:rPr>
        <w:t>.</w:t>
      </w:r>
    </w:p>
    <w:p w14:paraId="1ED0E0F6" w14:textId="77777777" w:rsidR="009A01E5" w:rsidRPr="00C07435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Grantobiorca zobowiązany jest do zapewnienia podmiotom kontrolującym m.in:</w:t>
      </w:r>
    </w:p>
    <w:p w14:paraId="4E52FC4E" w14:textId="77777777" w:rsidR="009A01E5" w:rsidRPr="00C07435" w:rsidRDefault="009A01E5" w:rsidP="007179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lastRenderedPageBreak/>
        <w:t xml:space="preserve">pełnego wglądu we wszystkie dokumenty, w tym dokumenty elektroniczne związane z realizacją Projektu oraz umożliwić tworzenie ich uwierzytelnionych kopii, odpisów i wyciągów; </w:t>
      </w:r>
    </w:p>
    <w:p w14:paraId="60A62C5A" w14:textId="77777777" w:rsidR="009A01E5" w:rsidRPr="00C07435" w:rsidRDefault="009A01E5" w:rsidP="007179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pełnego dostępu w szczególności do rzeczy, materiałów, urządzeń, sprzętów, obiektów, terenów i pomieszczeń, w których realizowany jest Projekt lub zgromadzona jest dokumentacja dotycząca realizowanego Projektu, w tym przeprowadzenia wszelkich czynności pozwalających na potwierdzenie kwalifikowalności wydatków, dostępu do związanych z projektem systemów teleinformatycznych oraz udzielania wszelkich wyjaśnień dotyczących realizacji projektu,</w:t>
      </w:r>
    </w:p>
    <w:p w14:paraId="620067BD" w14:textId="77777777" w:rsidR="009A01E5" w:rsidRPr="00C07435" w:rsidRDefault="009A01E5" w:rsidP="007179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pełnego wglądu do dokumentów niezwiązanych bezpośrednio z realizacją Projektu, jeżeli będzie to konieczne do stwierdzenia kwalifikowalności wydatków ponoszonych w ramach realizacji Projektu; </w:t>
      </w:r>
    </w:p>
    <w:p w14:paraId="44989ED8" w14:textId="77777777" w:rsidR="009A01E5" w:rsidRPr="00C07435" w:rsidRDefault="009A01E5" w:rsidP="007179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asysty upoważnionych osób, które udzielą wyjaśnień na temat realizacji Projektu, w tym wydatków i innych zagadnień związanych z jego realizacją. </w:t>
      </w:r>
    </w:p>
    <w:p w14:paraId="2E128E80" w14:textId="77777777" w:rsidR="009A01E5" w:rsidRPr="00C07435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Nieudostępnienie wszystkich wymaganych dokumentów, niezapewnienie pełnego dostępu, a także niezapewnienie obecności upoważnionej osoby lub osób, w trakcie kontroli realizacji Projektu jest traktowane jak odmowa poddania się kontroli. </w:t>
      </w:r>
    </w:p>
    <w:p w14:paraId="18F189A9" w14:textId="77777777" w:rsidR="009A01E5" w:rsidRPr="00C07435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Instytucja Zarządzająca, Instytucja Audytowa, przedstawiciele Komisji Europejskiej lub inne podmioty uprawnione do przeprowadzenia kontroli lub audytu na podstawie odrębnych przepisów mogą przeprowadzić kontrolę lub audyt po zakończeniu realizacji Projektu. </w:t>
      </w:r>
    </w:p>
    <w:p w14:paraId="053AE4FA" w14:textId="77777777" w:rsidR="009A01E5" w:rsidRPr="00C07435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Jeżeli Projekt został poddany audytowi lub kontroli przez inny podmiot uprawniony do ich przeprowadzenia niż Grantodawca, Grantobiorca niezwłocznie po zakończenia kontroli lub audytu informuje o tym w formie pisemnej Grantodawcę, a na żądanie Grantodawcy niezwłocznie przekazuje kopię dokumentu zawierającego wynik kontroli lub audytu, otrzymanych zaleceń pokontrolnych lub innych równoważnych dokumentów otrzymanych po przeprowadzonej kontroli lub audycie. </w:t>
      </w:r>
    </w:p>
    <w:p w14:paraId="2DF46C62" w14:textId="06C916A2" w:rsidR="00E34467" w:rsidRPr="00C07435" w:rsidRDefault="009A01E5" w:rsidP="0071793A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Grantobiorca wyraża zgodę na udział w ewaluacji ex post Projektu w zakresie prawidłowości jego realizacji dokonywanej przez Grantodawcę oraz inne podmioty uprawnione do jej przeprowadzenia (np. IZ, IP RPO WD). </w:t>
      </w:r>
    </w:p>
    <w:p w14:paraId="07C6B785" w14:textId="77777777" w:rsidR="00DE42C0" w:rsidRPr="00C07435" w:rsidRDefault="00DE42C0" w:rsidP="0071793A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2"/>
        </w:rPr>
      </w:pPr>
    </w:p>
    <w:p w14:paraId="602B8D97" w14:textId="77777777" w:rsidR="00C07435" w:rsidRDefault="00190EE1" w:rsidP="0071793A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 xml:space="preserve"> </w:t>
      </w:r>
      <w:r w:rsidRPr="00C07435">
        <w:rPr>
          <w:rFonts w:ascii="Times New Roman" w:hAnsi="Times New Roman" w:cs="Times New Roman"/>
          <w:b/>
          <w:sz w:val="22"/>
        </w:rPr>
        <w:tab/>
      </w:r>
      <w:r w:rsidRPr="00C07435">
        <w:rPr>
          <w:rFonts w:ascii="Times New Roman" w:hAnsi="Times New Roman" w:cs="Times New Roman"/>
          <w:b/>
          <w:sz w:val="22"/>
        </w:rPr>
        <w:tab/>
      </w:r>
      <w:r w:rsidRPr="00C07435">
        <w:rPr>
          <w:rFonts w:ascii="Times New Roman" w:hAnsi="Times New Roman" w:cs="Times New Roman"/>
          <w:b/>
          <w:sz w:val="22"/>
        </w:rPr>
        <w:tab/>
      </w:r>
      <w:r w:rsidRPr="00C07435">
        <w:rPr>
          <w:rFonts w:ascii="Times New Roman" w:hAnsi="Times New Roman" w:cs="Times New Roman"/>
          <w:b/>
          <w:sz w:val="22"/>
        </w:rPr>
        <w:tab/>
      </w:r>
    </w:p>
    <w:p w14:paraId="18ECF445" w14:textId="77777777" w:rsidR="00C07435" w:rsidRDefault="00C07435" w:rsidP="0071793A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2"/>
        </w:rPr>
      </w:pPr>
    </w:p>
    <w:p w14:paraId="6B123FD8" w14:textId="77777777" w:rsidR="00C07435" w:rsidRDefault="00C07435" w:rsidP="0071793A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2"/>
        </w:rPr>
      </w:pPr>
    </w:p>
    <w:p w14:paraId="3D478507" w14:textId="77777777" w:rsidR="00C07435" w:rsidRDefault="00C07435" w:rsidP="0071793A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2"/>
        </w:rPr>
      </w:pPr>
    </w:p>
    <w:p w14:paraId="24961CEC" w14:textId="77777777" w:rsidR="00C07435" w:rsidRDefault="00C07435" w:rsidP="0071793A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2"/>
        </w:rPr>
      </w:pPr>
    </w:p>
    <w:p w14:paraId="3AAC7C19" w14:textId="612FA231" w:rsidR="00190EE1" w:rsidRPr="00C07435" w:rsidRDefault="00C07435" w:rsidP="0071793A">
      <w:pPr>
        <w:pStyle w:val="Akapitzlist"/>
        <w:spacing w:after="0" w:line="360" w:lineRule="auto"/>
        <w:ind w:left="1416"/>
        <w:jc w:val="both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 xml:space="preserve">                                                      </w:t>
      </w:r>
      <w:r w:rsidR="00190EE1" w:rsidRPr="00C07435">
        <w:rPr>
          <w:rFonts w:ascii="Times New Roman" w:hAnsi="Times New Roman" w:cs="Times New Roman"/>
          <w:b/>
          <w:sz w:val="22"/>
        </w:rPr>
        <w:t>§</w:t>
      </w:r>
      <w:r w:rsidR="004F2CDD" w:rsidRPr="00C07435">
        <w:rPr>
          <w:rFonts w:ascii="Times New Roman" w:hAnsi="Times New Roman" w:cs="Times New Roman"/>
          <w:b/>
          <w:sz w:val="22"/>
        </w:rPr>
        <w:t xml:space="preserve"> </w:t>
      </w:r>
      <w:r w:rsidR="00190EE1" w:rsidRPr="00C07435">
        <w:rPr>
          <w:rFonts w:ascii="Times New Roman" w:hAnsi="Times New Roman" w:cs="Times New Roman"/>
          <w:b/>
          <w:sz w:val="22"/>
        </w:rPr>
        <w:t>11</w:t>
      </w:r>
    </w:p>
    <w:p w14:paraId="0621A2D4" w14:textId="77777777" w:rsidR="00190EE1" w:rsidRPr="00C07435" w:rsidRDefault="00190EE1" w:rsidP="0071793A">
      <w:pPr>
        <w:pStyle w:val="Akapitzlist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Tryb i warunki rozwiązania umowy</w:t>
      </w:r>
    </w:p>
    <w:p w14:paraId="53704707" w14:textId="77777777" w:rsidR="00190EE1" w:rsidRPr="00C07435" w:rsidRDefault="00190EE1" w:rsidP="0071793A">
      <w:pPr>
        <w:pStyle w:val="Podtytu"/>
        <w:spacing w:after="0" w:line="360" w:lineRule="auto"/>
        <w:jc w:val="both"/>
        <w:rPr>
          <w:rFonts w:ascii="Times New Roman" w:eastAsia="Calibri" w:hAnsi="Times New Roman" w:cs="Times New Roman"/>
          <w:b/>
          <w:i w:val="0"/>
          <w:iCs w:val="0"/>
          <w:color w:val="auto"/>
          <w:spacing w:val="0"/>
          <w:kern w:val="3"/>
          <w:sz w:val="22"/>
          <w:szCs w:val="22"/>
          <w:lang w:eastAsia="zh-CN"/>
        </w:rPr>
      </w:pPr>
    </w:p>
    <w:p w14:paraId="1561B13C" w14:textId="23081767" w:rsidR="000837CE" w:rsidRPr="00C07435" w:rsidRDefault="00190EE1" w:rsidP="007179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Umowa może zostać rozwiązana przez każdą ze Stron, z zachowaniem miesięcznego okresu wypowiedzenia. Wypowiedzenie następuje na piśmie i musi zawierać przyczyny rozwiązania Umowy.</w:t>
      </w:r>
    </w:p>
    <w:p w14:paraId="5FD90E88" w14:textId="328B59DB" w:rsidR="00190EE1" w:rsidRPr="00C07435" w:rsidRDefault="00190EE1" w:rsidP="007179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Grantodawca może rozwiązać Umowę w przypadku, gdy Grantobiorca:</w:t>
      </w:r>
    </w:p>
    <w:p w14:paraId="250F590A" w14:textId="2C9DD204" w:rsidR="00190EE1" w:rsidRPr="00C07435" w:rsidRDefault="00190EE1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nie rozpoczął realizacji Umowy przez okres dłuższy niż </w:t>
      </w:r>
      <w:r w:rsidR="00F87D1D" w:rsidRPr="00C07435">
        <w:rPr>
          <w:rFonts w:ascii="Times New Roman" w:hAnsi="Times New Roman" w:cs="Times New Roman"/>
          <w:sz w:val="22"/>
        </w:rPr>
        <w:t>2</w:t>
      </w:r>
      <w:r w:rsidRPr="00C07435">
        <w:rPr>
          <w:rFonts w:ascii="Times New Roman" w:hAnsi="Times New Roman" w:cs="Times New Roman"/>
          <w:sz w:val="22"/>
        </w:rPr>
        <w:t xml:space="preserve"> miesiąc</w:t>
      </w:r>
      <w:r w:rsidR="00F87D1D" w:rsidRPr="00C07435">
        <w:rPr>
          <w:rFonts w:ascii="Times New Roman" w:hAnsi="Times New Roman" w:cs="Times New Roman"/>
          <w:sz w:val="22"/>
        </w:rPr>
        <w:t>e</w:t>
      </w:r>
      <w:r w:rsidRPr="00C07435">
        <w:rPr>
          <w:rFonts w:ascii="Times New Roman" w:hAnsi="Times New Roman" w:cs="Times New Roman"/>
          <w:sz w:val="22"/>
        </w:rPr>
        <w:t xml:space="preserve"> od terminu określonego w Umowie lub nie poinformował o przyczynach opóźnienia,</w:t>
      </w:r>
    </w:p>
    <w:p w14:paraId="58D7A21C" w14:textId="77777777" w:rsidR="00190EE1" w:rsidRPr="00C07435" w:rsidRDefault="00190EE1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zaprzestał realizacji Umowy lub realizuje go w sposób sprzeczny z jej postanowieniami,</w:t>
      </w:r>
    </w:p>
    <w:p w14:paraId="6372DEF7" w14:textId="7AD0A0DE" w:rsidR="00190EE1" w:rsidRPr="00C07435" w:rsidRDefault="00190EE1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nie przedłożył wniosku o płatność</w:t>
      </w:r>
      <w:r w:rsidR="00352DCD" w:rsidRPr="00C07435">
        <w:rPr>
          <w:rFonts w:ascii="Times New Roman" w:hAnsi="Times New Roman" w:cs="Times New Roman"/>
          <w:sz w:val="22"/>
        </w:rPr>
        <w:t xml:space="preserve"> końcową</w:t>
      </w:r>
      <w:r w:rsidRPr="00C07435">
        <w:rPr>
          <w:rFonts w:ascii="Times New Roman" w:hAnsi="Times New Roman" w:cs="Times New Roman"/>
          <w:sz w:val="22"/>
        </w:rPr>
        <w:t>, pomimo wezwania przez Grantodawcę, korekty wniosku bądź uzupełnień,</w:t>
      </w:r>
    </w:p>
    <w:p w14:paraId="48E09EEB" w14:textId="5AC66CE7" w:rsidR="00190EE1" w:rsidRPr="00C07435" w:rsidRDefault="00190EE1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nie stosował obowiązujących zasad udzielania zamówień, o których mowa w §</w:t>
      </w:r>
      <w:r w:rsidR="00C72E17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6 Umowy lub realizował je niezgodnie z tymi zasadami,</w:t>
      </w:r>
    </w:p>
    <w:p w14:paraId="6C3D7A81" w14:textId="77777777" w:rsidR="00190EE1" w:rsidRPr="00C07435" w:rsidRDefault="00190EE1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nie osiągnął celu określonego we wniosku o przyznanie grantu,</w:t>
      </w:r>
    </w:p>
    <w:p w14:paraId="0D919E9A" w14:textId="03FEF768" w:rsidR="00190EE1" w:rsidRPr="00C07435" w:rsidRDefault="00190EE1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nie osiągnął wskaźników określonych we wniosku o przyznanie grantu w terminie i wysokości wskazanym w tym wniosku, z wyłączeniem zmian wprowadzonych na podstawie zgody Grantodawcy, wyrażonej zgodnie z §</w:t>
      </w:r>
      <w:r w:rsidR="00C72E17" w:rsidRPr="00C07435">
        <w:rPr>
          <w:rFonts w:ascii="Times New Roman" w:hAnsi="Times New Roman" w:cs="Times New Roman"/>
          <w:sz w:val="22"/>
        </w:rPr>
        <w:t xml:space="preserve"> 9,</w:t>
      </w:r>
    </w:p>
    <w:p w14:paraId="1BE6E57F" w14:textId="31E1BBD8" w:rsidR="00C72E17" w:rsidRPr="00C07435" w:rsidRDefault="00C72E17" w:rsidP="0071793A">
      <w:pPr>
        <w:pStyle w:val="Akapitzlist"/>
        <w:numPr>
          <w:ilvl w:val="0"/>
          <w:numId w:val="10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Grantobiorca odmawia poddania się kontroli lub utrudnia jej przeprowadzenie stosownie do </w:t>
      </w:r>
      <w:r w:rsidRPr="00C07435">
        <w:rPr>
          <w:rFonts w:ascii="Times New Roman" w:hAnsi="Times New Roman" w:cs="Times New Roman"/>
          <w:sz w:val="22"/>
        </w:rPr>
        <w:br/>
        <w:t>§ 10.</w:t>
      </w:r>
    </w:p>
    <w:p w14:paraId="267E379D" w14:textId="7E54D442" w:rsidR="00190EE1" w:rsidRPr="00C07435" w:rsidRDefault="00190EE1" w:rsidP="007179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</w:t>
      </w:r>
      <w:r w:rsidR="00C72E17" w:rsidRPr="00C07435">
        <w:rPr>
          <w:rFonts w:ascii="Times New Roman" w:hAnsi="Times New Roman" w:cs="Times New Roman"/>
          <w:sz w:val="22"/>
        </w:rPr>
        <w:t>todawca może rozwiązać niniejszą</w:t>
      </w:r>
      <w:r w:rsidRPr="00C07435">
        <w:rPr>
          <w:rFonts w:ascii="Times New Roman" w:hAnsi="Times New Roman" w:cs="Times New Roman"/>
          <w:sz w:val="22"/>
        </w:rPr>
        <w:t xml:space="preserve"> Umowę bez wypowiedzenia, jeżeli:</w:t>
      </w:r>
    </w:p>
    <w:p w14:paraId="53284851" w14:textId="77777777" w:rsidR="00190EE1" w:rsidRPr="00C07435" w:rsidRDefault="00190EE1" w:rsidP="0071793A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Grantobiorca realizował Projekt, bądź jego część, niezgodnie z przepisami prawa krajowego i wspólnotowego,</w:t>
      </w:r>
    </w:p>
    <w:p w14:paraId="4B6B33CD" w14:textId="5F38C6F2" w:rsidR="00190EE1" w:rsidRPr="00C07435" w:rsidRDefault="00190EE1" w:rsidP="0071793A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Grantobiorca nie </w:t>
      </w:r>
      <w:r w:rsidR="00B57A1E" w:rsidRPr="00C07435">
        <w:rPr>
          <w:rFonts w:ascii="Times New Roman" w:hAnsi="Times New Roman" w:cs="Times New Roman"/>
          <w:sz w:val="22"/>
        </w:rPr>
        <w:t xml:space="preserve">ustanowił i nie </w:t>
      </w:r>
      <w:r w:rsidRPr="00C07435">
        <w:rPr>
          <w:rFonts w:ascii="Times New Roman" w:hAnsi="Times New Roman" w:cs="Times New Roman"/>
          <w:sz w:val="22"/>
        </w:rPr>
        <w:t xml:space="preserve">wniósł zabezpieczenia w formie i terminie określonym </w:t>
      </w:r>
      <w:r w:rsidR="00B57A1E" w:rsidRPr="00C07435">
        <w:rPr>
          <w:rFonts w:ascii="Times New Roman" w:hAnsi="Times New Roman" w:cs="Times New Roman"/>
          <w:sz w:val="22"/>
        </w:rPr>
        <w:br/>
      </w:r>
      <w:r w:rsidRPr="00C07435">
        <w:rPr>
          <w:rFonts w:ascii="Times New Roman" w:hAnsi="Times New Roman" w:cs="Times New Roman"/>
          <w:sz w:val="22"/>
        </w:rPr>
        <w:t>w §</w:t>
      </w:r>
      <w:r w:rsidR="00C72E17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1</w:t>
      </w:r>
      <w:r w:rsidR="002A7874" w:rsidRPr="00C07435">
        <w:rPr>
          <w:rFonts w:ascii="Times New Roman" w:hAnsi="Times New Roman" w:cs="Times New Roman"/>
          <w:sz w:val="22"/>
        </w:rPr>
        <w:t>4</w:t>
      </w:r>
      <w:r w:rsidRPr="00C07435">
        <w:rPr>
          <w:rFonts w:ascii="Times New Roman" w:hAnsi="Times New Roman" w:cs="Times New Roman"/>
          <w:sz w:val="22"/>
        </w:rPr>
        <w:t>,</w:t>
      </w:r>
    </w:p>
    <w:p w14:paraId="4B3809B3" w14:textId="242121B7" w:rsidR="001C60B3" w:rsidRPr="00C07435" w:rsidRDefault="001C60B3" w:rsidP="0071793A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Grantobiorca złożył lub przedstawił Grantodawcy  w trakcie ubiegania się o przyznanie grantu oraz w trakcie realizacji Projektu – jako autentyczne – nie odpowiadające stanowi faktycznemu, nieprawdziwe, sfałszowane, podrobione, przerobione lub poświadczające nieprawdę albo niepełne dokumenty i informacje,</w:t>
      </w:r>
    </w:p>
    <w:p w14:paraId="5A90420D" w14:textId="2630CEE0" w:rsidR="00190EE1" w:rsidRPr="00C07435" w:rsidRDefault="00190EE1" w:rsidP="0071793A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wobec Grantobiorcy został złożony wniosek o ogłoszenie upadłości lub gdy Grantobiorca zost</w:t>
      </w:r>
      <w:r w:rsidR="005F7F09" w:rsidRPr="00C07435">
        <w:rPr>
          <w:rFonts w:ascii="Times New Roman" w:hAnsi="Times New Roman" w:cs="Times New Roman"/>
          <w:sz w:val="22"/>
        </w:rPr>
        <w:t>ał postawiony w stan likwidacji</w:t>
      </w:r>
      <w:r w:rsidRPr="00C07435">
        <w:rPr>
          <w:rFonts w:ascii="Times New Roman" w:hAnsi="Times New Roman" w:cs="Times New Roman"/>
          <w:sz w:val="22"/>
        </w:rPr>
        <w:t xml:space="preserve"> </w:t>
      </w:r>
      <w:r w:rsidR="005F7F09" w:rsidRPr="00C07435">
        <w:rPr>
          <w:rFonts w:ascii="Times New Roman" w:hAnsi="Times New Roman" w:cs="Times New Roman"/>
          <w:sz w:val="22"/>
        </w:rPr>
        <w:t>l</w:t>
      </w:r>
      <w:r w:rsidRPr="00C07435">
        <w:rPr>
          <w:rFonts w:ascii="Times New Roman" w:hAnsi="Times New Roman" w:cs="Times New Roman"/>
          <w:sz w:val="22"/>
        </w:rPr>
        <w:t>ub gdy podlega zarządowi komisarycznemu, lub gdy zawiesił swoją działalność, lub stał się przedmiotem po</w:t>
      </w:r>
      <w:r w:rsidR="001C60B3" w:rsidRPr="00C07435">
        <w:rPr>
          <w:rFonts w:ascii="Times New Roman" w:hAnsi="Times New Roman" w:cs="Times New Roman"/>
          <w:sz w:val="22"/>
        </w:rPr>
        <w:t>stępowań o podobnym charakterze,</w:t>
      </w:r>
    </w:p>
    <w:p w14:paraId="6B42DD43" w14:textId="060D74F9" w:rsidR="00190EE1" w:rsidRPr="00C07435" w:rsidRDefault="00190EE1" w:rsidP="0071793A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wystąpią inne okoliczności, które powodują, że dalsze wykonywanie Umowy jest niemożliwe lub niecelowe, w szczególności w przypadku niedopuszczalności udzielenia dofinansowania, wykluczenia </w:t>
      </w:r>
      <w:r w:rsidR="00287F26" w:rsidRPr="00C07435">
        <w:rPr>
          <w:rFonts w:ascii="Times New Roman" w:hAnsi="Times New Roman" w:cs="Times New Roman"/>
          <w:sz w:val="22"/>
        </w:rPr>
        <w:t>Grantobiorcy</w:t>
      </w:r>
      <w:r w:rsidRPr="00C07435">
        <w:rPr>
          <w:rFonts w:ascii="Times New Roman" w:hAnsi="Times New Roman" w:cs="Times New Roman"/>
          <w:sz w:val="22"/>
        </w:rPr>
        <w:t xml:space="preserve"> z możliwości otrzymania środków publicznych</w:t>
      </w:r>
      <w:r w:rsidR="00A1567F" w:rsidRPr="00C07435">
        <w:rPr>
          <w:rFonts w:ascii="Times New Roman" w:hAnsi="Times New Roman" w:cs="Times New Roman"/>
          <w:sz w:val="22"/>
        </w:rPr>
        <w:t>.</w:t>
      </w:r>
    </w:p>
    <w:p w14:paraId="7F2F4CCC" w14:textId="4D4D3AD0" w:rsidR="00190EE1" w:rsidRPr="00C07435" w:rsidRDefault="00190EE1" w:rsidP="007179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lastRenderedPageBreak/>
        <w:t>Niezależnie od przyczyny rozwiązania Umowy, Grantobiorca zobowiązany jest do archiwizowania dokumentacji związanej z realizacją Umowy zgodnie z §</w:t>
      </w:r>
      <w:r w:rsidR="00A1567F" w:rsidRPr="00C07435">
        <w:rPr>
          <w:rFonts w:ascii="Times New Roman" w:hAnsi="Times New Roman" w:cs="Times New Roman"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 xml:space="preserve">13. </w:t>
      </w:r>
    </w:p>
    <w:p w14:paraId="54A218E2" w14:textId="7CFDAE5D" w:rsidR="00190EE1" w:rsidRPr="00C07435" w:rsidRDefault="00190EE1" w:rsidP="007179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Grantobiorca nie będzie odpowiedzialny wobec Grantodawcy lub nie będzie uznany za naruszającego postanowienia Umowy w związku z niewykonaniem lub nienależytym wykonaniem Umowy w zakresie, w jakim ta</w:t>
      </w:r>
      <w:r w:rsidR="00A1567F" w:rsidRPr="00C07435">
        <w:rPr>
          <w:rFonts w:ascii="Times New Roman" w:hAnsi="Times New Roman" w:cs="Times New Roman"/>
          <w:sz w:val="22"/>
        </w:rPr>
        <w:t>kie niewykonanie lub nienależyte</w:t>
      </w:r>
      <w:r w:rsidRPr="00C07435">
        <w:rPr>
          <w:rFonts w:ascii="Times New Roman" w:hAnsi="Times New Roman" w:cs="Times New Roman"/>
          <w:sz w:val="22"/>
        </w:rPr>
        <w:t xml:space="preserve"> wykonanie jest wynikiem siły wyższej.</w:t>
      </w:r>
    </w:p>
    <w:p w14:paraId="5C7B7310" w14:textId="089382FC" w:rsidR="00190EE1" w:rsidRPr="00C07435" w:rsidRDefault="00190EE1" w:rsidP="0071793A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Grantobiorca zobowiązany jest do niezwłocznego poinformowania Grantodawcę o wystąpieniu siły wyższej, udowodnienia tych okoliczności poprzez przedstawienie dokumentacji potwierdzającej wystąpienie siły wyższej oraz wskazania wpływu, jaki miała na przebieg realizacji Umowy.</w:t>
      </w:r>
    </w:p>
    <w:p w14:paraId="1E14B539" w14:textId="77777777" w:rsidR="00C63167" w:rsidRPr="00C07435" w:rsidRDefault="00C63167" w:rsidP="00C6316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</w:p>
    <w:p w14:paraId="5AB0B59A" w14:textId="77777777" w:rsidR="00D426D5" w:rsidRPr="00C07435" w:rsidRDefault="00D426D5" w:rsidP="0071793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C07435">
        <w:rPr>
          <w:rFonts w:ascii="Times New Roman" w:eastAsia="Calibri" w:hAnsi="Times New Roman" w:cs="Times New Roman"/>
          <w:b/>
          <w:kern w:val="3"/>
          <w:lang w:eastAsia="zh-CN"/>
        </w:rPr>
        <w:t>§ 12</w:t>
      </w:r>
    </w:p>
    <w:p w14:paraId="4833A8B7" w14:textId="77777777" w:rsidR="00D426D5" w:rsidRPr="00C07435" w:rsidRDefault="00D426D5" w:rsidP="0071793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C07435">
        <w:rPr>
          <w:rFonts w:ascii="Times New Roman" w:eastAsia="Calibri" w:hAnsi="Times New Roman" w:cs="Times New Roman"/>
          <w:b/>
          <w:kern w:val="3"/>
          <w:lang w:eastAsia="zh-CN"/>
        </w:rPr>
        <w:t>Zwrot dofinansowania i odzyskiwanie środków</w:t>
      </w:r>
    </w:p>
    <w:p w14:paraId="00DC512C" w14:textId="77777777" w:rsidR="00D426D5" w:rsidRPr="00C07435" w:rsidRDefault="00D426D5" w:rsidP="0071793A">
      <w:pPr>
        <w:spacing w:after="0" w:line="360" w:lineRule="auto"/>
        <w:jc w:val="both"/>
        <w:rPr>
          <w:rFonts w:ascii="Times New Roman" w:eastAsia="Calibri" w:hAnsi="Times New Roman" w:cs="Times New Roman"/>
          <w:kern w:val="3"/>
          <w:lang w:eastAsia="zh-CN"/>
        </w:rPr>
      </w:pPr>
    </w:p>
    <w:p w14:paraId="1F22AC8D" w14:textId="77777777" w:rsidR="00D426D5" w:rsidRPr="00C07435" w:rsidRDefault="00D426D5" w:rsidP="0071793A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 przypadku rozwiązania Umowy, Grantobiorca zobowiązany jest do zwrotu całości otrzymanego dofinansowania wraz z odsetkami, jak dla zaległości podatkowych liczonymi od dnia przekazania środków na rachunek bankowy Grantobiorcy do dnia ich zwrotu, w terminie 14 dni od dnia rozwiązania Umowy. Zwrot dofinansowania powinien zostać dokonany na rachunek bankowy wskazany przez Grantodawcę, ze wskazaniem numeru Umowy.</w:t>
      </w:r>
    </w:p>
    <w:p w14:paraId="10424D1B" w14:textId="77777777" w:rsidR="00D426D5" w:rsidRPr="00C07435" w:rsidRDefault="00D426D5" w:rsidP="0071793A">
      <w:pPr>
        <w:pStyle w:val="Akapitzlist"/>
        <w:numPr>
          <w:ilvl w:val="0"/>
          <w:numId w:val="3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 przypadku:</w:t>
      </w:r>
    </w:p>
    <w:p w14:paraId="5A94C668" w14:textId="77777777" w:rsidR="00D426D5" w:rsidRPr="00C07435" w:rsidRDefault="00D426D5" w:rsidP="0071793A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Wykorzystania dofinansowania niezgodnie z przeznaczeniem, lub</w:t>
      </w:r>
    </w:p>
    <w:p w14:paraId="188C71D1" w14:textId="77777777" w:rsidR="00D426D5" w:rsidRPr="00C07435" w:rsidRDefault="00D426D5" w:rsidP="0071793A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Wykorzystania dofinansowania z naruszeniem procedur, o których mowa w art. 184 Ustawy o finansach publicznych, lub</w:t>
      </w:r>
    </w:p>
    <w:p w14:paraId="5EF71B9E" w14:textId="77777777" w:rsidR="00D426D5" w:rsidRPr="00C07435" w:rsidRDefault="00D426D5" w:rsidP="0071793A">
      <w:pPr>
        <w:pStyle w:val="Akapitzlist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Pobrania dofinansowania nienależnie lub w nadmiernej wysokości,</w:t>
      </w:r>
    </w:p>
    <w:p w14:paraId="48EB5B2F" w14:textId="77777777" w:rsidR="00D426D5" w:rsidRPr="00C07435" w:rsidRDefault="00D426D5" w:rsidP="0071793A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07435">
        <w:rPr>
          <w:rFonts w:ascii="Times New Roman" w:hAnsi="Times New Roman" w:cs="Times New Roman"/>
        </w:rPr>
        <w:t>dofinansowanie podlega zwrotowi wraz z odsetkami w wysokości określonej jak dla zaległości podatkowych, liczonymi od dnia przekazania środków do dnia zapłaty, na wskazany rachunek bankowy.</w:t>
      </w:r>
    </w:p>
    <w:p w14:paraId="0815EB4D" w14:textId="77777777" w:rsidR="00D426D5" w:rsidRPr="00C07435" w:rsidRDefault="00D426D5" w:rsidP="0071793A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Postanowienia ust. 1 stosuje się również w przypadku pomniejszenia przez IP RPO,</w:t>
      </w:r>
      <w:r w:rsidRPr="00C07435">
        <w:rPr>
          <w:rFonts w:ascii="Times New Roman" w:hAnsi="Times New Roman" w:cs="Times New Roman"/>
          <w:b/>
          <w:sz w:val="22"/>
        </w:rPr>
        <w:t xml:space="preserve"> </w:t>
      </w:r>
      <w:r w:rsidRPr="00C07435">
        <w:rPr>
          <w:rFonts w:ascii="Times New Roman" w:hAnsi="Times New Roman" w:cs="Times New Roman"/>
          <w:sz w:val="22"/>
        </w:rPr>
        <w:t>z przyczyn leżących po stronie Grantobiorcy, wydatków kwalifikowalnych Grantodawcy z tytułu niezrealizowania wskaźników produktu lub rezultatu, których wartości zostały określone we wniosku o dofinansowanie realizacji projektu złożonym przez Grantodawcę w IP RPO, przy czym zwrotowi podlega odpowiednio całość lub część wypłaconego Grantobiorcy dofinansowania.</w:t>
      </w:r>
    </w:p>
    <w:p w14:paraId="4BF0988D" w14:textId="77777777" w:rsidR="00D426D5" w:rsidRPr="00C07435" w:rsidRDefault="00D426D5" w:rsidP="0071793A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W przypadku braku zwrotu dofinansowania wraz z odsetkami w wyznaczonym terminie Grantodawca podejmie czynności zmierzające do odzyskiwania należnych środków dofinansowania z wykorzystaniem dostępnych środków prawnych. Koszty czynności zmierzających do odzyskania dofinansowania obciążą </w:t>
      </w:r>
      <w:proofErr w:type="spellStart"/>
      <w:r w:rsidRPr="00C07435">
        <w:rPr>
          <w:rFonts w:ascii="Times New Roman" w:hAnsi="Times New Roman" w:cs="Times New Roman"/>
          <w:sz w:val="22"/>
        </w:rPr>
        <w:t>Grantobiorcę</w:t>
      </w:r>
      <w:proofErr w:type="spellEnd"/>
      <w:r w:rsidRPr="00C07435">
        <w:rPr>
          <w:rFonts w:ascii="Times New Roman" w:hAnsi="Times New Roman" w:cs="Times New Roman"/>
          <w:sz w:val="22"/>
        </w:rPr>
        <w:t>.</w:t>
      </w:r>
    </w:p>
    <w:p w14:paraId="37E2FA25" w14:textId="77777777" w:rsidR="00190EE1" w:rsidRPr="00C07435" w:rsidRDefault="00190EE1" w:rsidP="0071793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2"/>
        </w:rPr>
      </w:pPr>
    </w:p>
    <w:p w14:paraId="19A33110" w14:textId="1FD392B5" w:rsidR="00190EE1" w:rsidRPr="00C07435" w:rsidRDefault="00190EE1" w:rsidP="0071793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C07435">
        <w:rPr>
          <w:rFonts w:ascii="Times New Roman" w:eastAsia="Calibri" w:hAnsi="Times New Roman" w:cs="Times New Roman"/>
          <w:b/>
          <w:kern w:val="3"/>
          <w:lang w:eastAsia="zh-CN"/>
        </w:rPr>
        <w:t>§</w:t>
      </w:r>
      <w:r w:rsidR="009D0C0F" w:rsidRPr="00C07435">
        <w:rPr>
          <w:rFonts w:ascii="Times New Roman" w:eastAsia="Calibri" w:hAnsi="Times New Roman" w:cs="Times New Roman"/>
          <w:b/>
          <w:kern w:val="3"/>
          <w:lang w:eastAsia="zh-CN"/>
        </w:rPr>
        <w:t xml:space="preserve"> </w:t>
      </w:r>
      <w:r w:rsidRPr="00C07435">
        <w:rPr>
          <w:rFonts w:ascii="Times New Roman" w:eastAsia="Calibri" w:hAnsi="Times New Roman" w:cs="Times New Roman"/>
          <w:b/>
          <w:kern w:val="3"/>
          <w:lang w:eastAsia="zh-CN"/>
        </w:rPr>
        <w:t>13</w:t>
      </w:r>
    </w:p>
    <w:p w14:paraId="249E0190" w14:textId="77777777" w:rsidR="00190EE1" w:rsidRPr="00C07435" w:rsidRDefault="00190EE1" w:rsidP="0071793A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C07435">
        <w:rPr>
          <w:rFonts w:ascii="Times New Roman" w:eastAsia="Calibri" w:hAnsi="Times New Roman" w:cs="Times New Roman"/>
          <w:b/>
          <w:kern w:val="3"/>
          <w:lang w:eastAsia="zh-CN"/>
        </w:rPr>
        <w:t>Archiwizacja dokumentów</w:t>
      </w:r>
    </w:p>
    <w:p w14:paraId="5CAEC77B" w14:textId="77777777" w:rsidR="00190EE1" w:rsidRPr="00C07435" w:rsidRDefault="00190EE1" w:rsidP="0071793A">
      <w:pPr>
        <w:spacing w:after="0" w:line="360" w:lineRule="auto"/>
        <w:jc w:val="both"/>
        <w:rPr>
          <w:rFonts w:ascii="Times New Roman" w:eastAsia="Calibri" w:hAnsi="Times New Roman" w:cs="Times New Roman"/>
          <w:kern w:val="3"/>
          <w:lang w:eastAsia="zh-CN"/>
        </w:rPr>
      </w:pPr>
    </w:p>
    <w:p w14:paraId="6C616124" w14:textId="1BB36217" w:rsidR="00CD2689" w:rsidRPr="00C07435" w:rsidRDefault="00CD2689" w:rsidP="0071793A">
      <w:pPr>
        <w:widowControl w:val="0"/>
        <w:numPr>
          <w:ilvl w:val="0"/>
          <w:numId w:val="32"/>
        </w:numPr>
        <w:tabs>
          <w:tab w:val="clear" w:pos="357"/>
          <w:tab w:val="num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07435">
        <w:rPr>
          <w:rFonts w:ascii="Times New Roman" w:eastAsia="Times New Roman" w:hAnsi="Times New Roman" w:cs="Times New Roman"/>
          <w:lang w:eastAsia="pl-PL"/>
        </w:rPr>
        <w:t xml:space="preserve">Grantobiorca jest zobowiązany do przechowywania w sposób gwarantujący należyte bezpieczeństwo informacji, wszelkich danych oraz dokumentacji związanej z realizacją Projektu przez okres co najmniej 10 lat od dnia </w:t>
      </w:r>
      <w:r w:rsidR="001B1F07" w:rsidRPr="00C07435">
        <w:rPr>
          <w:rFonts w:ascii="Times New Roman" w:eastAsia="Times New Roman" w:hAnsi="Times New Roman" w:cs="Times New Roman"/>
          <w:lang w:eastAsia="pl-PL"/>
        </w:rPr>
        <w:t>zawarcia</w:t>
      </w:r>
      <w:r w:rsidRPr="00C07435">
        <w:rPr>
          <w:rFonts w:ascii="Times New Roman" w:eastAsia="Times New Roman" w:hAnsi="Times New Roman" w:cs="Times New Roman"/>
          <w:lang w:eastAsia="pl-PL"/>
        </w:rPr>
        <w:t xml:space="preserve"> Umowy. </w:t>
      </w:r>
    </w:p>
    <w:p w14:paraId="60AC94DA" w14:textId="77777777" w:rsidR="00190EE1" w:rsidRPr="00C07435" w:rsidRDefault="00190EE1" w:rsidP="0071793A">
      <w:pPr>
        <w:spacing w:after="0" w:line="360" w:lineRule="auto"/>
        <w:jc w:val="both"/>
        <w:rPr>
          <w:rFonts w:ascii="Times New Roman" w:eastAsia="Calibri" w:hAnsi="Times New Roman" w:cs="Times New Roman"/>
          <w:kern w:val="3"/>
          <w:lang w:eastAsia="zh-CN"/>
        </w:rPr>
      </w:pPr>
    </w:p>
    <w:p w14:paraId="7A5BA174" w14:textId="60E3B25D" w:rsidR="00190EE1" w:rsidRPr="00C07435" w:rsidRDefault="00190EE1" w:rsidP="0071793A">
      <w:pPr>
        <w:pStyle w:val="Akapitzlist"/>
        <w:widowControl w:val="0"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§</w:t>
      </w:r>
      <w:r w:rsidR="001B1F07" w:rsidRPr="00C07435">
        <w:rPr>
          <w:rFonts w:ascii="Times New Roman" w:hAnsi="Times New Roman" w:cs="Times New Roman"/>
          <w:b/>
          <w:sz w:val="22"/>
        </w:rPr>
        <w:t xml:space="preserve"> </w:t>
      </w:r>
      <w:r w:rsidRPr="00C07435">
        <w:rPr>
          <w:rFonts w:ascii="Times New Roman" w:hAnsi="Times New Roman" w:cs="Times New Roman"/>
          <w:b/>
          <w:sz w:val="22"/>
        </w:rPr>
        <w:t>14</w:t>
      </w:r>
    </w:p>
    <w:p w14:paraId="284DDDB2" w14:textId="77777777" w:rsidR="00190EE1" w:rsidRPr="00C07435" w:rsidRDefault="00190EE1" w:rsidP="0071793A">
      <w:pPr>
        <w:pStyle w:val="Akapitzlist"/>
        <w:widowControl w:val="0"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Zabezpieczenie prawidłowej realizacji umowy</w:t>
      </w:r>
    </w:p>
    <w:p w14:paraId="4E3EC78F" w14:textId="77777777" w:rsidR="00190EE1" w:rsidRPr="00C07435" w:rsidRDefault="00190EE1" w:rsidP="0071793A">
      <w:pPr>
        <w:pStyle w:val="Akapitzlist"/>
        <w:widowControl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2"/>
        </w:rPr>
      </w:pPr>
    </w:p>
    <w:p w14:paraId="597AA73E" w14:textId="3D16EEDE" w:rsidR="000837CE" w:rsidRPr="00C07435" w:rsidRDefault="00190EE1" w:rsidP="0071793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Grantobiorca </w:t>
      </w:r>
      <w:r w:rsidR="0016024A" w:rsidRPr="00C07435">
        <w:rPr>
          <w:rFonts w:ascii="Times New Roman" w:hAnsi="Times New Roman" w:cs="Times New Roman"/>
          <w:sz w:val="22"/>
        </w:rPr>
        <w:t xml:space="preserve">składa </w:t>
      </w:r>
      <w:r w:rsidRPr="00C07435">
        <w:rPr>
          <w:rFonts w:ascii="Times New Roman" w:hAnsi="Times New Roman" w:cs="Times New Roman"/>
          <w:sz w:val="22"/>
        </w:rPr>
        <w:t>zabezpieczenie prawidłowej realiz</w:t>
      </w:r>
      <w:r w:rsidR="007D2D40" w:rsidRPr="00C07435">
        <w:rPr>
          <w:rFonts w:ascii="Times New Roman" w:hAnsi="Times New Roman" w:cs="Times New Roman"/>
          <w:sz w:val="22"/>
        </w:rPr>
        <w:t>acji Umowy na kwotę nie mniejszą</w:t>
      </w:r>
      <w:r w:rsidRPr="00C07435">
        <w:rPr>
          <w:rFonts w:ascii="Times New Roman" w:hAnsi="Times New Roman" w:cs="Times New Roman"/>
          <w:sz w:val="22"/>
        </w:rPr>
        <w:t xml:space="preserve"> niż wysokość</w:t>
      </w:r>
      <w:r w:rsidR="004311AE" w:rsidRPr="00C07435">
        <w:rPr>
          <w:rFonts w:ascii="Times New Roman" w:hAnsi="Times New Roman" w:cs="Times New Roman"/>
          <w:sz w:val="22"/>
        </w:rPr>
        <w:t xml:space="preserve"> kwoty dofinansowania, </w:t>
      </w:r>
      <w:r w:rsidRPr="00C07435">
        <w:rPr>
          <w:rFonts w:ascii="Times New Roman" w:hAnsi="Times New Roman" w:cs="Times New Roman"/>
          <w:sz w:val="22"/>
        </w:rPr>
        <w:t xml:space="preserve">o której mowa w §2 ust. 6, w </w:t>
      </w:r>
      <w:r w:rsidR="004311AE" w:rsidRPr="00C07435">
        <w:rPr>
          <w:rFonts w:ascii="Times New Roman" w:hAnsi="Times New Roman" w:cs="Times New Roman"/>
          <w:sz w:val="22"/>
        </w:rPr>
        <w:t xml:space="preserve">terminie do 7 dni od dnia </w:t>
      </w:r>
      <w:r w:rsidRPr="00C07435">
        <w:rPr>
          <w:rFonts w:ascii="Times New Roman" w:hAnsi="Times New Roman" w:cs="Times New Roman"/>
          <w:sz w:val="22"/>
        </w:rPr>
        <w:t xml:space="preserve"> </w:t>
      </w:r>
      <w:r w:rsidR="00790DF1" w:rsidRPr="00C07435">
        <w:rPr>
          <w:rFonts w:ascii="Times New Roman" w:hAnsi="Times New Roman" w:cs="Times New Roman"/>
          <w:sz w:val="22"/>
        </w:rPr>
        <w:t>p</w:t>
      </w:r>
      <w:r w:rsidRPr="00C07435">
        <w:rPr>
          <w:rFonts w:ascii="Times New Roman" w:hAnsi="Times New Roman" w:cs="Times New Roman"/>
          <w:sz w:val="22"/>
        </w:rPr>
        <w:t>odpisania</w:t>
      </w:r>
      <w:r w:rsidR="00FD1612" w:rsidRPr="00C07435">
        <w:rPr>
          <w:rFonts w:ascii="Times New Roman" w:hAnsi="Times New Roman" w:cs="Times New Roman"/>
          <w:sz w:val="22"/>
        </w:rPr>
        <w:t xml:space="preserve"> Umowy</w:t>
      </w:r>
      <w:r w:rsidRPr="00C07435">
        <w:rPr>
          <w:rFonts w:ascii="Times New Roman" w:hAnsi="Times New Roman" w:cs="Times New Roman"/>
          <w:sz w:val="22"/>
        </w:rPr>
        <w:t>.</w:t>
      </w:r>
    </w:p>
    <w:p w14:paraId="516EDDBF" w14:textId="35613A1F" w:rsidR="000837CE" w:rsidRPr="00C07435" w:rsidRDefault="00190EE1" w:rsidP="0071793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Zabezpieczenie, o którym mowa w ust. 1 ustanawiane jest w formie weksla in blanco </w:t>
      </w:r>
      <w:r w:rsidR="007D2D40" w:rsidRPr="00C07435">
        <w:rPr>
          <w:rFonts w:ascii="Times New Roman" w:hAnsi="Times New Roman" w:cs="Times New Roman"/>
          <w:sz w:val="22"/>
        </w:rPr>
        <w:t xml:space="preserve">wraz </w:t>
      </w:r>
      <w:r w:rsidRPr="00C07435">
        <w:rPr>
          <w:rFonts w:ascii="Times New Roman" w:hAnsi="Times New Roman" w:cs="Times New Roman"/>
          <w:sz w:val="22"/>
        </w:rPr>
        <w:t>z deklaracją wekslową, stanowiące odpo</w:t>
      </w:r>
      <w:r w:rsidR="006323A0" w:rsidRPr="00C07435">
        <w:rPr>
          <w:rFonts w:ascii="Times New Roman" w:hAnsi="Times New Roman" w:cs="Times New Roman"/>
          <w:sz w:val="22"/>
        </w:rPr>
        <w:t xml:space="preserve">wiednio Załącznik nr </w:t>
      </w:r>
      <w:r w:rsidR="003551BF" w:rsidRPr="00C07435">
        <w:rPr>
          <w:rFonts w:ascii="Times New Roman" w:hAnsi="Times New Roman" w:cs="Times New Roman"/>
          <w:sz w:val="22"/>
        </w:rPr>
        <w:t>2</w:t>
      </w:r>
      <w:r w:rsidR="006323A0" w:rsidRPr="00C07435">
        <w:rPr>
          <w:rFonts w:ascii="Times New Roman" w:hAnsi="Times New Roman" w:cs="Times New Roman"/>
          <w:sz w:val="22"/>
        </w:rPr>
        <w:t xml:space="preserve"> </w:t>
      </w:r>
      <w:r w:rsidR="003551BF" w:rsidRPr="00C07435">
        <w:rPr>
          <w:rFonts w:ascii="Times New Roman" w:hAnsi="Times New Roman" w:cs="Times New Roman"/>
          <w:sz w:val="22"/>
        </w:rPr>
        <w:t>i Załącznik nr 3</w:t>
      </w:r>
      <w:r w:rsidRPr="00C07435">
        <w:rPr>
          <w:rFonts w:ascii="Times New Roman" w:hAnsi="Times New Roman" w:cs="Times New Roman"/>
          <w:sz w:val="22"/>
        </w:rPr>
        <w:t xml:space="preserve"> do niniejszej Umowy.</w:t>
      </w:r>
    </w:p>
    <w:p w14:paraId="253DDBA1" w14:textId="50E6041C" w:rsidR="000837CE" w:rsidRPr="00C07435" w:rsidRDefault="00190EE1" w:rsidP="0071793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Zabezpieczenie, o którym mowa w ust. 1 ustanawiane jest na okres od dnia zawarcia niniejszej Umowy do czasu </w:t>
      </w:r>
      <w:r w:rsidR="008733E1" w:rsidRPr="00C07435">
        <w:rPr>
          <w:rFonts w:ascii="Times New Roman" w:hAnsi="Times New Roman" w:cs="Times New Roman"/>
          <w:sz w:val="22"/>
        </w:rPr>
        <w:t>dokonania płatności końcowej</w:t>
      </w:r>
      <w:r w:rsidR="009A01E5" w:rsidRPr="00C07435">
        <w:rPr>
          <w:rFonts w:ascii="Times New Roman" w:hAnsi="Times New Roman" w:cs="Times New Roman"/>
          <w:sz w:val="22"/>
        </w:rPr>
        <w:t xml:space="preserve"> dla projektu grantowego.</w:t>
      </w:r>
    </w:p>
    <w:p w14:paraId="511F70E6" w14:textId="2FF35742" w:rsidR="000837CE" w:rsidRPr="00C07435" w:rsidRDefault="00190EE1" w:rsidP="0071793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Zwrot zabezpieczenia określonego w ust. 2 nastąpi po upływie czasu, o którym mowa w ust. 3 na pisemny wniosek Grantobiorcy. W przypadku niewystąpienia Grantobiorcy o zwrot zabezpieczeni</w:t>
      </w:r>
      <w:r w:rsidR="0018230A" w:rsidRPr="00C07435">
        <w:rPr>
          <w:rFonts w:ascii="Times New Roman" w:hAnsi="Times New Roman" w:cs="Times New Roman"/>
          <w:sz w:val="22"/>
        </w:rPr>
        <w:t>a</w:t>
      </w:r>
      <w:r w:rsidRPr="00C07435">
        <w:rPr>
          <w:rFonts w:ascii="Times New Roman" w:hAnsi="Times New Roman" w:cs="Times New Roman"/>
          <w:sz w:val="22"/>
        </w:rPr>
        <w:t xml:space="preserve"> w terminie </w:t>
      </w:r>
      <w:r w:rsidR="00B2228D" w:rsidRPr="00C07435">
        <w:rPr>
          <w:rFonts w:ascii="Times New Roman" w:hAnsi="Times New Roman" w:cs="Times New Roman"/>
          <w:sz w:val="22"/>
        </w:rPr>
        <w:t>6</w:t>
      </w:r>
      <w:r w:rsidRPr="00C07435">
        <w:rPr>
          <w:rFonts w:ascii="Times New Roman" w:hAnsi="Times New Roman" w:cs="Times New Roman"/>
          <w:sz w:val="22"/>
        </w:rPr>
        <w:t xml:space="preserve"> miesięcy od upływu okresu, o którym mowa w ust.3, zabezpieczenie zostanie komisyjnie zniszczone.</w:t>
      </w:r>
    </w:p>
    <w:p w14:paraId="3E3B1759" w14:textId="284D4322" w:rsidR="000837CE" w:rsidRPr="00C07435" w:rsidRDefault="004A5EF7" w:rsidP="0071793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W przypadku wszczęcia postępowania windykacyjnego w celu </w:t>
      </w:r>
      <w:r w:rsidR="0018230A" w:rsidRPr="00C07435">
        <w:rPr>
          <w:rFonts w:ascii="Times New Roman" w:hAnsi="Times New Roman" w:cs="Times New Roman"/>
          <w:sz w:val="22"/>
        </w:rPr>
        <w:t>odzyskania</w:t>
      </w:r>
      <w:r w:rsidRPr="00C07435">
        <w:rPr>
          <w:rFonts w:ascii="Times New Roman" w:hAnsi="Times New Roman" w:cs="Times New Roman"/>
          <w:sz w:val="22"/>
        </w:rPr>
        <w:t xml:space="preserve"> środków lub w przypadku prowadzenia egzekucji, Grantobiorca nie może wystąpić o zwrot dokumentu stanowiącego zabezpieczeni</w:t>
      </w:r>
      <w:r w:rsidR="00E6763E" w:rsidRPr="00C07435">
        <w:rPr>
          <w:rFonts w:ascii="Times New Roman" w:hAnsi="Times New Roman" w:cs="Times New Roman"/>
          <w:sz w:val="22"/>
        </w:rPr>
        <w:t>e Umowy.</w:t>
      </w:r>
    </w:p>
    <w:p w14:paraId="194C5417" w14:textId="6823E1E1" w:rsidR="00190EE1" w:rsidRPr="00C07435" w:rsidRDefault="00190EE1" w:rsidP="0071793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Brak ustanowienia lub </w:t>
      </w:r>
      <w:r w:rsidR="00E6763E" w:rsidRPr="00C07435">
        <w:rPr>
          <w:rFonts w:ascii="Times New Roman" w:hAnsi="Times New Roman" w:cs="Times New Roman"/>
          <w:sz w:val="22"/>
        </w:rPr>
        <w:t>niewniesienie zabezpieczenia, o którym</w:t>
      </w:r>
      <w:r w:rsidRPr="00C07435">
        <w:rPr>
          <w:rFonts w:ascii="Times New Roman" w:hAnsi="Times New Roman" w:cs="Times New Roman"/>
          <w:sz w:val="22"/>
        </w:rPr>
        <w:t xml:space="preserve"> mowa w ust. 2 w </w:t>
      </w:r>
      <w:r w:rsidR="00E6763E" w:rsidRPr="00C07435">
        <w:rPr>
          <w:rFonts w:ascii="Times New Roman" w:hAnsi="Times New Roman" w:cs="Times New Roman"/>
          <w:sz w:val="22"/>
        </w:rPr>
        <w:t xml:space="preserve">wyznaczonym </w:t>
      </w:r>
      <w:r w:rsidRPr="00C07435">
        <w:rPr>
          <w:rFonts w:ascii="Times New Roman" w:hAnsi="Times New Roman" w:cs="Times New Roman"/>
          <w:sz w:val="22"/>
        </w:rPr>
        <w:t>terminie, stanowi podstawę do rozwiązania Umowy.</w:t>
      </w:r>
    </w:p>
    <w:p w14:paraId="439D70E5" w14:textId="77777777" w:rsidR="00DE42C0" w:rsidRPr="00C07435" w:rsidRDefault="00DE42C0" w:rsidP="0071793A">
      <w:pPr>
        <w:pStyle w:val="Akapitzlist"/>
        <w:widowControl w:val="0"/>
        <w:spacing w:after="0" w:line="360" w:lineRule="auto"/>
        <w:ind w:left="284"/>
        <w:jc w:val="both"/>
        <w:textAlignment w:val="baseline"/>
        <w:rPr>
          <w:rFonts w:ascii="Times New Roman" w:hAnsi="Times New Roman" w:cs="Times New Roman"/>
          <w:sz w:val="22"/>
        </w:rPr>
      </w:pPr>
    </w:p>
    <w:p w14:paraId="2042B2C0" w14:textId="77777777" w:rsidR="00190EE1" w:rsidRPr="00C07435" w:rsidRDefault="00190EE1" w:rsidP="0071793A">
      <w:pPr>
        <w:pStyle w:val="Standard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§ 15</w:t>
      </w:r>
    </w:p>
    <w:p w14:paraId="39D032A9" w14:textId="77777777" w:rsidR="00190EE1" w:rsidRPr="00C07435" w:rsidRDefault="00190EE1" w:rsidP="0071793A">
      <w:pPr>
        <w:pStyle w:val="Standard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C07435">
        <w:rPr>
          <w:rFonts w:ascii="Times New Roman" w:hAnsi="Times New Roman" w:cs="Times New Roman"/>
          <w:b/>
          <w:sz w:val="22"/>
        </w:rPr>
        <w:t>Komunikacja Stron</w:t>
      </w:r>
    </w:p>
    <w:p w14:paraId="03345F1B" w14:textId="77777777" w:rsidR="00190EE1" w:rsidRPr="00C07435" w:rsidRDefault="00190EE1" w:rsidP="0071793A">
      <w:pPr>
        <w:pStyle w:val="Standard"/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7AF9C580" w14:textId="1232F019" w:rsidR="00190EE1" w:rsidRPr="00C07435" w:rsidRDefault="00190EE1" w:rsidP="0071793A">
      <w:pPr>
        <w:pStyle w:val="Standard"/>
        <w:numPr>
          <w:ilvl w:val="0"/>
          <w:numId w:val="3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Strony przewidują w szczególności następujące formy komunikacji w ramach wykonywania umowy:</w:t>
      </w:r>
    </w:p>
    <w:p w14:paraId="5B1ACC0E" w14:textId="77777777" w:rsidR="00190EE1" w:rsidRPr="00C07435" w:rsidRDefault="00190EE1" w:rsidP="0071793A">
      <w:pPr>
        <w:pStyle w:val="Akapitzlist"/>
        <w:numPr>
          <w:ilvl w:val="0"/>
          <w:numId w:val="7"/>
        </w:numPr>
        <w:tabs>
          <w:tab w:val="left" w:pos="15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listem poleconym za zwrotnym potwierdzeniem odbioru,</w:t>
      </w:r>
    </w:p>
    <w:p w14:paraId="2E131CDD" w14:textId="5BF66DD7" w:rsidR="001A32CB" w:rsidRPr="00C07435" w:rsidRDefault="00C64B1B" w:rsidP="0071793A">
      <w:pPr>
        <w:pStyle w:val="Akapitzlist"/>
        <w:numPr>
          <w:ilvl w:val="0"/>
          <w:numId w:val="7"/>
        </w:numPr>
        <w:tabs>
          <w:tab w:val="left" w:pos="15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lastRenderedPageBreak/>
        <w:t>pocztą kurierską,</w:t>
      </w:r>
    </w:p>
    <w:p w14:paraId="17E0BB82" w14:textId="6AC6D8B7" w:rsidR="00C64B1B" w:rsidRPr="00C07435" w:rsidRDefault="00C64B1B" w:rsidP="0071793A">
      <w:pPr>
        <w:pStyle w:val="Akapitzlist"/>
        <w:numPr>
          <w:ilvl w:val="0"/>
          <w:numId w:val="7"/>
        </w:numPr>
        <w:tabs>
          <w:tab w:val="left" w:pos="157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pocztą elektroniczną.</w:t>
      </w:r>
    </w:p>
    <w:p w14:paraId="2E4713B7" w14:textId="7FB3A874" w:rsidR="001A32CB" w:rsidRPr="00C07435" w:rsidRDefault="00190EE1" w:rsidP="0071793A">
      <w:pPr>
        <w:pStyle w:val="Akapitzlist"/>
        <w:numPr>
          <w:ilvl w:val="0"/>
          <w:numId w:val="34"/>
        </w:numPr>
        <w:tabs>
          <w:tab w:val="left" w:pos="15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Oświadczenia, wnioski lub dokumenty będą uznawane za złożone w dniu doręczenia listu polec</w:t>
      </w:r>
      <w:r w:rsidR="00C64B1B" w:rsidRPr="00C07435">
        <w:rPr>
          <w:rFonts w:ascii="Times New Roman" w:hAnsi="Times New Roman" w:cs="Times New Roman"/>
          <w:sz w:val="22"/>
        </w:rPr>
        <w:t>onego</w:t>
      </w:r>
      <w:r w:rsidR="00793174" w:rsidRPr="00C07435">
        <w:rPr>
          <w:rFonts w:ascii="Times New Roman" w:hAnsi="Times New Roman" w:cs="Times New Roman"/>
          <w:sz w:val="22"/>
        </w:rPr>
        <w:t xml:space="preserve">, </w:t>
      </w:r>
      <w:r w:rsidR="00C64B1B" w:rsidRPr="00C07435">
        <w:rPr>
          <w:rFonts w:ascii="Times New Roman" w:hAnsi="Times New Roman" w:cs="Times New Roman"/>
          <w:sz w:val="22"/>
        </w:rPr>
        <w:t>przesyłki kurierskiej</w:t>
      </w:r>
      <w:r w:rsidR="00793174" w:rsidRPr="00C07435">
        <w:rPr>
          <w:rFonts w:ascii="Times New Roman" w:hAnsi="Times New Roman" w:cs="Times New Roman"/>
          <w:sz w:val="22"/>
        </w:rPr>
        <w:t xml:space="preserve"> lub maila.</w:t>
      </w:r>
    </w:p>
    <w:p w14:paraId="45E153F8" w14:textId="6E4EB89D" w:rsidR="00190EE1" w:rsidRPr="00C07435" w:rsidRDefault="00190EE1" w:rsidP="0071793A">
      <w:pPr>
        <w:pStyle w:val="Akapitzlist"/>
        <w:numPr>
          <w:ilvl w:val="0"/>
          <w:numId w:val="34"/>
        </w:numPr>
        <w:tabs>
          <w:tab w:val="left" w:pos="157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Adresy do doręczeń korespondencji są następujące:</w:t>
      </w:r>
    </w:p>
    <w:p w14:paraId="705F2ED4" w14:textId="77777777" w:rsidR="00190EE1" w:rsidRPr="00C07435" w:rsidRDefault="00190EE1" w:rsidP="0071793A">
      <w:pPr>
        <w:pStyle w:val="Standard"/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……………………………………………………………………….</w:t>
      </w:r>
    </w:p>
    <w:p w14:paraId="0E945DC6" w14:textId="473CFBBC" w:rsidR="00190EE1" w:rsidRPr="00C07435" w:rsidRDefault="00190EE1" w:rsidP="0071793A">
      <w:pPr>
        <w:pStyle w:val="Standard"/>
        <w:numPr>
          <w:ilvl w:val="0"/>
          <w:numId w:val="3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Osobami upoważnionymi do bieżących kontaktów</w:t>
      </w:r>
      <w:r w:rsidR="00F55122" w:rsidRPr="00C07435">
        <w:rPr>
          <w:rFonts w:ascii="Times New Roman" w:hAnsi="Times New Roman" w:cs="Times New Roman"/>
          <w:sz w:val="22"/>
        </w:rPr>
        <w:t xml:space="preserve"> po stronie Grantobiorcy</w:t>
      </w:r>
      <w:r w:rsidRPr="00C07435">
        <w:rPr>
          <w:rFonts w:ascii="Times New Roman" w:hAnsi="Times New Roman" w:cs="Times New Roman"/>
          <w:sz w:val="22"/>
        </w:rPr>
        <w:t xml:space="preserve"> w ramach realizacji umowy są:</w:t>
      </w:r>
    </w:p>
    <w:p w14:paraId="6CDE37FD" w14:textId="77777777" w:rsidR="00190EE1" w:rsidRPr="00C07435" w:rsidRDefault="00190EE1" w:rsidP="0071793A">
      <w:pPr>
        <w:pStyle w:val="Standard"/>
        <w:autoSpaceDE w:val="0"/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</w:p>
    <w:p w14:paraId="2416D48E" w14:textId="166DC425" w:rsidR="001A32CB" w:rsidRPr="00C07435" w:rsidRDefault="00190EE1" w:rsidP="0071793A">
      <w:pPr>
        <w:pStyle w:val="Standard"/>
        <w:numPr>
          <w:ilvl w:val="0"/>
          <w:numId w:val="3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W przypadku zmiany danych, o których mowa w ust. </w:t>
      </w:r>
      <w:r w:rsidR="00F55122" w:rsidRPr="00C07435">
        <w:rPr>
          <w:rFonts w:ascii="Times New Roman" w:hAnsi="Times New Roman" w:cs="Times New Roman"/>
          <w:sz w:val="22"/>
        </w:rPr>
        <w:t>3</w:t>
      </w:r>
      <w:r w:rsidRPr="00C07435">
        <w:rPr>
          <w:rFonts w:ascii="Times New Roman" w:hAnsi="Times New Roman" w:cs="Times New Roman"/>
          <w:sz w:val="22"/>
        </w:rPr>
        <w:t xml:space="preserve"> i </w:t>
      </w:r>
      <w:r w:rsidR="00F55122" w:rsidRPr="00C07435">
        <w:rPr>
          <w:rFonts w:ascii="Times New Roman" w:hAnsi="Times New Roman" w:cs="Times New Roman"/>
          <w:sz w:val="22"/>
        </w:rPr>
        <w:t>4</w:t>
      </w:r>
      <w:r w:rsidRPr="00C07435">
        <w:rPr>
          <w:rFonts w:ascii="Times New Roman" w:hAnsi="Times New Roman" w:cs="Times New Roman"/>
          <w:sz w:val="22"/>
        </w:rPr>
        <w:t>, Strona, której zmiana dotyczy, jest zobowiązana do powiadomienia drugiej Strony o tym fakcie niezwłocznie, lecz nie później niż w terminie 14 dni od zmiany danych. Do czasu powiadomienia, korespondencję wysłaną na dotychczasowe adresy uważa się za doręczoną.</w:t>
      </w:r>
    </w:p>
    <w:p w14:paraId="1AE517F1" w14:textId="06F7CA7C" w:rsidR="00190EE1" w:rsidRPr="00C07435" w:rsidRDefault="00190EE1" w:rsidP="0071793A">
      <w:pPr>
        <w:pStyle w:val="Standard"/>
        <w:numPr>
          <w:ilvl w:val="0"/>
          <w:numId w:val="34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Korespondencja będzie uznana za doręczoną w przypadku, gdy zostanie zwrócona z adnotacją operatora pocztowego o braku możliwości doręczenia przesyłki, np. „adresat </w:t>
      </w:r>
      <w:r w:rsidR="00F55122" w:rsidRPr="00C07435">
        <w:rPr>
          <w:rFonts w:ascii="Times New Roman" w:hAnsi="Times New Roman" w:cs="Times New Roman"/>
          <w:sz w:val="22"/>
        </w:rPr>
        <w:t>wyp</w:t>
      </w:r>
      <w:r w:rsidRPr="00C07435">
        <w:rPr>
          <w:rFonts w:ascii="Times New Roman" w:hAnsi="Times New Roman" w:cs="Times New Roman"/>
          <w:sz w:val="22"/>
        </w:rPr>
        <w:t>rowadził się”, „nie podjęto w terminie”, „adresat nieznany”.</w:t>
      </w:r>
    </w:p>
    <w:p w14:paraId="6B1FBE14" w14:textId="77777777" w:rsidR="00C63167" w:rsidRPr="00C07435" w:rsidRDefault="00C63167" w:rsidP="00C63167">
      <w:pPr>
        <w:pStyle w:val="Standard"/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  <w:sz w:val="22"/>
        </w:rPr>
      </w:pPr>
    </w:p>
    <w:p w14:paraId="2430F423" w14:textId="77777777" w:rsidR="00190EE1" w:rsidRPr="00C07435" w:rsidRDefault="00190EE1" w:rsidP="0071793A">
      <w:pPr>
        <w:pStyle w:val="Nagwek1"/>
        <w:spacing w:before="0" w:after="0" w:line="360" w:lineRule="auto"/>
        <w:rPr>
          <w:rFonts w:ascii="Times New Roman" w:eastAsia="Calibri" w:hAnsi="Times New Roman" w:cs="Times New Roman"/>
          <w:bCs w:val="0"/>
          <w:sz w:val="22"/>
          <w:szCs w:val="22"/>
        </w:rPr>
      </w:pPr>
      <w:r w:rsidRPr="00C07435">
        <w:rPr>
          <w:rFonts w:ascii="Times New Roman" w:eastAsia="Calibri" w:hAnsi="Times New Roman" w:cs="Times New Roman"/>
          <w:bCs w:val="0"/>
          <w:sz w:val="22"/>
          <w:szCs w:val="22"/>
        </w:rPr>
        <w:t>§ 16</w:t>
      </w:r>
      <w:r w:rsidRPr="00C07435">
        <w:rPr>
          <w:rFonts w:ascii="Times New Roman" w:eastAsia="Calibri" w:hAnsi="Times New Roman" w:cs="Times New Roman"/>
          <w:bCs w:val="0"/>
          <w:sz w:val="22"/>
          <w:szCs w:val="22"/>
        </w:rPr>
        <w:br/>
        <w:t>Postanowienia końcowe</w:t>
      </w:r>
    </w:p>
    <w:p w14:paraId="0512BA3C" w14:textId="369D9871" w:rsidR="00C80C9E" w:rsidRPr="00C07435" w:rsidRDefault="00190EE1" w:rsidP="0071793A">
      <w:pPr>
        <w:pStyle w:val="Akapitzlist"/>
        <w:numPr>
          <w:ilvl w:val="0"/>
          <w:numId w:val="3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Do obliczania terminów, o których mowa w umowie, stosuje się przepisy kodeksu </w:t>
      </w:r>
      <w:r w:rsidR="00801D99" w:rsidRPr="00C07435">
        <w:rPr>
          <w:rFonts w:ascii="Times New Roman" w:hAnsi="Times New Roman" w:cs="Times New Roman"/>
          <w:sz w:val="22"/>
        </w:rPr>
        <w:t>postępowania administracyjnego</w:t>
      </w:r>
      <w:r w:rsidRPr="00C07435">
        <w:rPr>
          <w:rFonts w:ascii="Times New Roman" w:hAnsi="Times New Roman" w:cs="Times New Roman"/>
          <w:sz w:val="22"/>
        </w:rPr>
        <w:t>.</w:t>
      </w:r>
    </w:p>
    <w:p w14:paraId="3A7F4944" w14:textId="738B01BA" w:rsidR="00C80C9E" w:rsidRPr="00C07435" w:rsidRDefault="00190EE1" w:rsidP="0071793A">
      <w:pPr>
        <w:pStyle w:val="Akapitzlist"/>
        <w:numPr>
          <w:ilvl w:val="0"/>
          <w:numId w:val="3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Wszelkie spory powstałe w trakcie realizacji Projektu oraz związane z interpretacją umowy będą poddane rozstrzygnięciu w pierwszej kolejności w drodze negocjacji pomiędzy Stronami.</w:t>
      </w:r>
    </w:p>
    <w:p w14:paraId="402A9BC1" w14:textId="5CA34C90" w:rsidR="00C80C9E" w:rsidRPr="00C07435" w:rsidRDefault="00190EE1" w:rsidP="0071793A">
      <w:pPr>
        <w:pStyle w:val="Akapitzlist"/>
        <w:numPr>
          <w:ilvl w:val="0"/>
          <w:numId w:val="3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Jeżeli Strony nie dojdą do porozumienia, spory będą poddane rozstrzygnięciu przez sąd powszechny, właściwy miejscowo dla siedziby Grantodawcy.</w:t>
      </w:r>
    </w:p>
    <w:p w14:paraId="3DA62417" w14:textId="55017D1C" w:rsidR="00C80C9E" w:rsidRPr="00C07435" w:rsidRDefault="00190EE1" w:rsidP="0071793A">
      <w:pPr>
        <w:pStyle w:val="Akapitzlist"/>
        <w:numPr>
          <w:ilvl w:val="0"/>
          <w:numId w:val="3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Umowę sporządzono w dwóch jednobrzmiących egzemplarzach, po jednym dla każdej ze Stron.</w:t>
      </w:r>
    </w:p>
    <w:p w14:paraId="29C34C31" w14:textId="02528066" w:rsidR="00190EE1" w:rsidRPr="00C07435" w:rsidRDefault="00C80C9E" w:rsidP="0071793A">
      <w:pPr>
        <w:pStyle w:val="Akapitzlist"/>
        <w:numPr>
          <w:ilvl w:val="0"/>
          <w:numId w:val="35"/>
        </w:numPr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 xml:space="preserve"> </w:t>
      </w:r>
      <w:r w:rsidR="00190EE1" w:rsidRPr="00C07435">
        <w:rPr>
          <w:rFonts w:ascii="Times New Roman" w:hAnsi="Times New Roman" w:cs="Times New Roman"/>
          <w:sz w:val="22"/>
        </w:rPr>
        <w:t>Integralną część umowy stanowią załączniki:</w:t>
      </w:r>
    </w:p>
    <w:p w14:paraId="1A1D8D54" w14:textId="7102140F" w:rsidR="00190EE1" w:rsidRPr="00C07435" w:rsidRDefault="00463296" w:rsidP="0071793A">
      <w:pPr>
        <w:pStyle w:val="Akapitzlist"/>
        <w:numPr>
          <w:ilvl w:val="0"/>
          <w:numId w:val="36"/>
        </w:numPr>
        <w:tabs>
          <w:tab w:val="left" w:pos="1713"/>
        </w:tabs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K</w:t>
      </w:r>
      <w:r w:rsidR="00190EE1" w:rsidRPr="00C07435">
        <w:rPr>
          <w:rFonts w:ascii="Times New Roman" w:hAnsi="Times New Roman" w:cs="Times New Roman"/>
          <w:sz w:val="22"/>
        </w:rPr>
        <w:t xml:space="preserve">opia wniosku o </w:t>
      </w:r>
      <w:r w:rsidRPr="00C07435">
        <w:rPr>
          <w:rFonts w:ascii="Times New Roman" w:hAnsi="Times New Roman" w:cs="Times New Roman"/>
          <w:sz w:val="22"/>
        </w:rPr>
        <w:t>prz</w:t>
      </w:r>
      <w:r w:rsidR="00F962DF" w:rsidRPr="00C07435">
        <w:rPr>
          <w:rFonts w:ascii="Times New Roman" w:hAnsi="Times New Roman" w:cs="Times New Roman"/>
          <w:sz w:val="22"/>
        </w:rPr>
        <w:t>yznani</w:t>
      </w:r>
      <w:r w:rsidRPr="00C07435">
        <w:rPr>
          <w:rFonts w:ascii="Times New Roman" w:hAnsi="Times New Roman" w:cs="Times New Roman"/>
          <w:sz w:val="22"/>
        </w:rPr>
        <w:t>e grantu</w:t>
      </w:r>
      <w:r w:rsidR="00190EE1" w:rsidRPr="00C07435">
        <w:rPr>
          <w:rFonts w:ascii="Times New Roman" w:hAnsi="Times New Roman" w:cs="Times New Roman"/>
          <w:sz w:val="22"/>
        </w:rPr>
        <w:t xml:space="preserve"> wraz z załącznikami;</w:t>
      </w:r>
    </w:p>
    <w:p w14:paraId="3A0955FF" w14:textId="6B0CC73A" w:rsidR="00927888" w:rsidRPr="00C07435" w:rsidRDefault="00463296" w:rsidP="0071793A">
      <w:pPr>
        <w:pStyle w:val="Akapitzlist"/>
        <w:numPr>
          <w:ilvl w:val="0"/>
          <w:numId w:val="36"/>
        </w:numPr>
        <w:tabs>
          <w:tab w:val="left" w:pos="1713"/>
        </w:tabs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</w:t>
      </w:r>
      <w:r w:rsidR="00190EE1" w:rsidRPr="00C07435">
        <w:rPr>
          <w:rFonts w:ascii="Times New Roman" w:hAnsi="Times New Roman" w:cs="Times New Roman"/>
          <w:sz w:val="22"/>
        </w:rPr>
        <w:t>zór weksla in blanco;</w:t>
      </w:r>
    </w:p>
    <w:p w14:paraId="1334F347" w14:textId="0155A69B" w:rsidR="00927888" w:rsidRPr="00C07435" w:rsidRDefault="00463296" w:rsidP="0071793A">
      <w:pPr>
        <w:pStyle w:val="Akapitzlist"/>
        <w:numPr>
          <w:ilvl w:val="0"/>
          <w:numId w:val="36"/>
        </w:numPr>
        <w:tabs>
          <w:tab w:val="left" w:pos="1713"/>
        </w:tabs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W</w:t>
      </w:r>
      <w:r w:rsidR="00927888" w:rsidRPr="00C07435">
        <w:rPr>
          <w:rFonts w:ascii="Times New Roman" w:hAnsi="Times New Roman" w:cs="Times New Roman"/>
          <w:sz w:val="22"/>
        </w:rPr>
        <w:t>zór deklaracji</w:t>
      </w:r>
      <w:r w:rsidR="00E14984" w:rsidRPr="00C07435">
        <w:rPr>
          <w:rFonts w:ascii="Times New Roman" w:hAnsi="Times New Roman" w:cs="Times New Roman"/>
          <w:sz w:val="22"/>
        </w:rPr>
        <w:t xml:space="preserve"> wekslowej</w:t>
      </w:r>
      <w:r w:rsidR="00927888" w:rsidRPr="00C07435">
        <w:rPr>
          <w:rFonts w:ascii="Times New Roman" w:hAnsi="Times New Roman" w:cs="Times New Roman"/>
          <w:sz w:val="22"/>
        </w:rPr>
        <w:t>;</w:t>
      </w:r>
    </w:p>
    <w:p w14:paraId="7165A3E3" w14:textId="1EB9209C" w:rsidR="00190EE1" w:rsidRPr="00C07435" w:rsidRDefault="00463296" w:rsidP="0071793A">
      <w:pPr>
        <w:pStyle w:val="Akapitzlist"/>
        <w:numPr>
          <w:ilvl w:val="0"/>
          <w:numId w:val="36"/>
        </w:numPr>
        <w:tabs>
          <w:tab w:val="left" w:pos="1713"/>
        </w:tabs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K</w:t>
      </w:r>
      <w:r w:rsidR="00190EE1" w:rsidRPr="00C07435">
        <w:rPr>
          <w:rFonts w:ascii="Times New Roman" w:hAnsi="Times New Roman" w:cs="Times New Roman"/>
          <w:sz w:val="22"/>
        </w:rPr>
        <w:t xml:space="preserve">opia dokumentu potwierdzającego umocowanie przedstawiciela Grantobiorcy do działania w jego imieniu i na jego rzecz (pełnomocnictwo, inne), potwierdzone </w:t>
      </w:r>
      <w:r w:rsidR="00804621" w:rsidRPr="00C07435">
        <w:rPr>
          <w:rFonts w:ascii="Times New Roman" w:hAnsi="Times New Roman" w:cs="Times New Roman"/>
          <w:sz w:val="22"/>
        </w:rPr>
        <w:t>za zgodność z oryginałem;</w:t>
      </w:r>
    </w:p>
    <w:p w14:paraId="170C9A07" w14:textId="7CF0C823" w:rsidR="00BE64D5" w:rsidRPr="00C07435" w:rsidRDefault="00BE64D5" w:rsidP="0071793A">
      <w:pPr>
        <w:pStyle w:val="Akapitzlist"/>
        <w:numPr>
          <w:ilvl w:val="0"/>
          <w:numId w:val="36"/>
        </w:numPr>
        <w:tabs>
          <w:tab w:val="left" w:pos="1713"/>
        </w:tabs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Zakres danych osobowych powierzonych do przetwarzania</w:t>
      </w:r>
      <w:r w:rsidR="004C1CA5" w:rsidRPr="00C07435">
        <w:rPr>
          <w:rFonts w:ascii="Times New Roman" w:hAnsi="Times New Roman" w:cs="Times New Roman"/>
          <w:sz w:val="22"/>
        </w:rPr>
        <w:t xml:space="preserve"> (jeżeli dotyczy)</w:t>
      </w:r>
      <w:r w:rsidR="00AA7E7D" w:rsidRPr="00C07435">
        <w:rPr>
          <w:rFonts w:ascii="Times New Roman" w:hAnsi="Times New Roman" w:cs="Times New Roman"/>
          <w:sz w:val="22"/>
        </w:rPr>
        <w:t>;</w:t>
      </w:r>
    </w:p>
    <w:p w14:paraId="3C3AD10A" w14:textId="3FBE95EB" w:rsidR="00AA7E7D" w:rsidRPr="00C07435" w:rsidRDefault="00AA7E7D" w:rsidP="0071793A">
      <w:pPr>
        <w:pStyle w:val="Akapitzlist"/>
        <w:numPr>
          <w:ilvl w:val="0"/>
          <w:numId w:val="36"/>
        </w:numPr>
        <w:tabs>
          <w:tab w:val="left" w:pos="1713"/>
        </w:tabs>
        <w:spacing w:after="0" w:line="360" w:lineRule="auto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lastRenderedPageBreak/>
        <w:t>Korekty finansowe związane z nieprawidłowo udzielonymi zamówieniami ze środków publicznych.</w:t>
      </w:r>
    </w:p>
    <w:p w14:paraId="789B6034" w14:textId="77777777" w:rsidR="00190EE1" w:rsidRPr="00C07435" w:rsidRDefault="00463296" w:rsidP="0071793A">
      <w:pPr>
        <w:pStyle w:val="Akapitzlist"/>
        <w:tabs>
          <w:tab w:val="left" w:pos="114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6</w:t>
      </w:r>
      <w:r w:rsidR="000837CE" w:rsidRPr="00C07435">
        <w:rPr>
          <w:rFonts w:ascii="Times New Roman" w:hAnsi="Times New Roman" w:cs="Times New Roman"/>
          <w:sz w:val="22"/>
        </w:rPr>
        <w:t>.</w:t>
      </w:r>
      <w:r w:rsidR="00790DF1" w:rsidRPr="00C07435">
        <w:rPr>
          <w:rFonts w:ascii="Times New Roman" w:hAnsi="Times New Roman" w:cs="Times New Roman"/>
          <w:sz w:val="22"/>
        </w:rPr>
        <w:t xml:space="preserve"> </w:t>
      </w:r>
      <w:r w:rsidR="00190EE1" w:rsidRPr="00C07435">
        <w:rPr>
          <w:rFonts w:ascii="Times New Roman" w:hAnsi="Times New Roman" w:cs="Times New Roman"/>
          <w:sz w:val="22"/>
        </w:rPr>
        <w:t>Umowa wchodzi w życie z dniem podpisania przez ostatnią ze Stron.</w:t>
      </w:r>
    </w:p>
    <w:p w14:paraId="44B35CA0" w14:textId="77777777" w:rsidR="00190EE1" w:rsidRPr="00C07435" w:rsidRDefault="00190EE1" w:rsidP="0071793A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2"/>
        </w:rPr>
      </w:pPr>
    </w:p>
    <w:p w14:paraId="2FF5322E" w14:textId="77777777" w:rsidR="00190EE1" w:rsidRPr="00C07435" w:rsidRDefault="00190EE1" w:rsidP="0071793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GRANTOBIORCA</w:t>
      </w:r>
      <w:r w:rsidRPr="00C07435">
        <w:rPr>
          <w:rFonts w:ascii="Times New Roman" w:hAnsi="Times New Roman" w:cs="Times New Roman"/>
          <w:sz w:val="22"/>
        </w:rPr>
        <w:tab/>
      </w:r>
      <w:r w:rsidRPr="00C07435">
        <w:rPr>
          <w:rFonts w:ascii="Times New Roman" w:hAnsi="Times New Roman" w:cs="Times New Roman"/>
          <w:sz w:val="22"/>
        </w:rPr>
        <w:tab/>
      </w:r>
      <w:r w:rsidRPr="00C07435">
        <w:rPr>
          <w:rFonts w:ascii="Times New Roman" w:hAnsi="Times New Roman" w:cs="Times New Roman"/>
          <w:sz w:val="22"/>
        </w:rPr>
        <w:tab/>
      </w:r>
      <w:r w:rsidRPr="00C07435">
        <w:rPr>
          <w:rFonts w:ascii="Times New Roman" w:hAnsi="Times New Roman" w:cs="Times New Roman"/>
          <w:sz w:val="22"/>
        </w:rPr>
        <w:tab/>
      </w:r>
      <w:r w:rsidRPr="00C07435">
        <w:rPr>
          <w:rFonts w:ascii="Times New Roman" w:hAnsi="Times New Roman" w:cs="Times New Roman"/>
          <w:sz w:val="22"/>
        </w:rPr>
        <w:tab/>
        <w:t xml:space="preserve">          GRANTODAWCA</w:t>
      </w:r>
    </w:p>
    <w:p w14:paraId="6C92D032" w14:textId="77777777" w:rsidR="00190EE1" w:rsidRPr="00C07435" w:rsidRDefault="00190EE1" w:rsidP="0071793A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C07435">
        <w:rPr>
          <w:rFonts w:ascii="Times New Roman" w:hAnsi="Times New Roman" w:cs="Times New Roman"/>
          <w:sz w:val="22"/>
        </w:rPr>
        <w:t>(miejscowość, data, podpis)</w:t>
      </w:r>
      <w:r w:rsidRPr="00C07435">
        <w:rPr>
          <w:rFonts w:ascii="Times New Roman" w:hAnsi="Times New Roman" w:cs="Times New Roman"/>
          <w:sz w:val="22"/>
        </w:rPr>
        <w:tab/>
      </w:r>
      <w:r w:rsidRPr="00C07435">
        <w:rPr>
          <w:rFonts w:ascii="Times New Roman" w:hAnsi="Times New Roman" w:cs="Times New Roman"/>
          <w:sz w:val="22"/>
        </w:rPr>
        <w:tab/>
      </w:r>
      <w:r w:rsidRPr="00C07435">
        <w:rPr>
          <w:rFonts w:ascii="Times New Roman" w:hAnsi="Times New Roman" w:cs="Times New Roman"/>
          <w:sz w:val="22"/>
        </w:rPr>
        <w:tab/>
      </w:r>
      <w:r w:rsidRPr="00C07435">
        <w:rPr>
          <w:rFonts w:ascii="Times New Roman" w:hAnsi="Times New Roman" w:cs="Times New Roman"/>
          <w:sz w:val="22"/>
        </w:rPr>
        <w:tab/>
        <w:t xml:space="preserve">      (miejscowość, data, podpis)</w:t>
      </w:r>
    </w:p>
    <w:sectPr w:rsidR="00190EE1" w:rsidRPr="00C0743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F0C5" w14:textId="77777777" w:rsidR="009B5E09" w:rsidRDefault="009B5E09" w:rsidP="00190EE1">
      <w:pPr>
        <w:spacing w:after="0" w:line="240" w:lineRule="auto"/>
      </w:pPr>
      <w:r>
        <w:separator/>
      </w:r>
    </w:p>
  </w:endnote>
  <w:endnote w:type="continuationSeparator" w:id="0">
    <w:p w14:paraId="749AF80D" w14:textId="77777777" w:rsidR="009B5E09" w:rsidRDefault="009B5E09" w:rsidP="0019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6000652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584676212"/>
          <w:docPartObj>
            <w:docPartGallery w:val="Page Numbers (Top of Page)"/>
            <w:docPartUnique/>
          </w:docPartObj>
        </w:sdtPr>
        <w:sdtEndPr/>
        <w:sdtContent>
          <w:p w14:paraId="3D2AE82D" w14:textId="26FC54A0" w:rsidR="008D7097" w:rsidRPr="00993293" w:rsidRDefault="008D7097" w:rsidP="00BA654E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29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5300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9329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5300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24</w:t>
            </w:r>
            <w:r w:rsidRPr="009932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CB79D8" w14:textId="77777777" w:rsidR="008D7097" w:rsidRDefault="008D70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9600" w14:textId="77777777" w:rsidR="009B5E09" w:rsidRDefault="009B5E09" w:rsidP="00190EE1">
      <w:pPr>
        <w:spacing w:after="0" w:line="240" w:lineRule="auto"/>
      </w:pPr>
      <w:r>
        <w:separator/>
      </w:r>
    </w:p>
  </w:footnote>
  <w:footnote w:type="continuationSeparator" w:id="0">
    <w:p w14:paraId="1672F6AF" w14:textId="77777777" w:rsidR="009B5E09" w:rsidRDefault="009B5E09" w:rsidP="00190EE1">
      <w:pPr>
        <w:spacing w:after="0" w:line="240" w:lineRule="auto"/>
      </w:pPr>
      <w:r>
        <w:continuationSeparator/>
      </w:r>
    </w:p>
  </w:footnote>
  <w:footnote w:id="1">
    <w:p w14:paraId="57A19248" w14:textId="77777777" w:rsidR="00A31A1E" w:rsidRDefault="00A31A1E" w:rsidP="00A31A1E">
      <w:pPr>
        <w:pStyle w:val="Tekstprzypisudolnego"/>
      </w:pPr>
      <w:r>
        <w:rPr>
          <w:rStyle w:val="Odwoanieprzypisudolnego"/>
        </w:rPr>
        <w:footnoteRef/>
      </w:r>
      <w:r>
        <w:t xml:space="preserve"> art. 35 ustawy z dni 11 lipca 2014 r. o zasadach realizacji programów w zakresie polityki spójności finansowanych w perspektywie finansowej 2014-2020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951C" w14:textId="088DB609" w:rsidR="0050470F" w:rsidRDefault="00553007" w:rsidP="0050470F">
    <w:pPr>
      <w:pStyle w:val="Nagwek"/>
      <w:tabs>
        <w:tab w:val="clear" w:pos="4536"/>
        <w:tab w:val="clear" w:pos="9072"/>
        <w:tab w:val="left" w:pos="268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377AD0" wp14:editId="3F8D19D0">
          <wp:simplePos x="0" y="0"/>
          <wp:positionH relativeFrom="margin">
            <wp:posOffset>-297180</wp:posOffset>
          </wp:positionH>
          <wp:positionV relativeFrom="margin">
            <wp:posOffset>-733425</wp:posOffset>
          </wp:positionV>
          <wp:extent cx="6562725" cy="1200150"/>
          <wp:effectExtent l="0" t="0" r="9525" b="0"/>
          <wp:wrapSquare wrapText="bothSides"/>
          <wp:docPr id="4" name="Obraz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70F">
      <w:tab/>
    </w:r>
  </w:p>
  <w:p w14:paraId="6F162D65" w14:textId="01805398" w:rsidR="0050470F" w:rsidRDefault="0050470F">
    <w:pPr>
      <w:pStyle w:val="Nagwek"/>
    </w:pPr>
  </w:p>
  <w:p w14:paraId="06E4719D" w14:textId="77777777" w:rsidR="0050470F" w:rsidRDefault="005047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FDD"/>
    <w:multiLevelType w:val="hybridMultilevel"/>
    <w:tmpl w:val="AA04044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56F2512"/>
    <w:multiLevelType w:val="multilevel"/>
    <w:tmpl w:val="9730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40CB"/>
    <w:multiLevelType w:val="hybridMultilevel"/>
    <w:tmpl w:val="E79C03C8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7C7B"/>
    <w:multiLevelType w:val="hybridMultilevel"/>
    <w:tmpl w:val="DA9E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90897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46D"/>
    <w:multiLevelType w:val="hybridMultilevel"/>
    <w:tmpl w:val="A4607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76160"/>
    <w:multiLevelType w:val="hybridMultilevel"/>
    <w:tmpl w:val="D8BEA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0559A"/>
    <w:multiLevelType w:val="hybridMultilevel"/>
    <w:tmpl w:val="C638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2478"/>
    <w:multiLevelType w:val="multilevel"/>
    <w:tmpl w:val="742A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635F0"/>
    <w:multiLevelType w:val="hybridMultilevel"/>
    <w:tmpl w:val="DF4A9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A4284"/>
    <w:multiLevelType w:val="hybridMultilevel"/>
    <w:tmpl w:val="66B25C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37F01"/>
    <w:multiLevelType w:val="hybridMultilevel"/>
    <w:tmpl w:val="D90C3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04DB"/>
    <w:multiLevelType w:val="hybridMultilevel"/>
    <w:tmpl w:val="B060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41498"/>
    <w:multiLevelType w:val="hybridMultilevel"/>
    <w:tmpl w:val="9D0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60E87"/>
    <w:multiLevelType w:val="hybridMultilevel"/>
    <w:tmpl w:val="4A74B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47F1F"/>
    <w:multiLevelType w:val="multilevel"/>
    <w:tmpl w:val="4A946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722C89"/>
    <w:multiLevelType w:val="hybridMultilevel"/>
    <w:tmpl w:val="7A1AC42A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6" w15:restartNumberingAfterBreak="0">
    <w:nsid w:val="22F6733F"/>
    <w:multiLevelType w:val="hybridMultilevel"/>
    <w:tmpl w:val="F68A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77FA6"/>
    <w:multiLevelType w:val="hybridMultilevel"/>
    <w:tmpl w:val="EE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3668D"/>
    <w:multiLevelType w:val="hybridMultilevel"/>
    <w:tmpl w:val="9E14D994"/>
    <w:lvl w:ilvl="0" w:tplc="C39488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506DE"/>
    <w:multiLevelType w:val="multilevel"/>
    <w:tmpl w:val="23502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C74122"/>
    <w:multiLevelType w:val="hybridMultilevel"/>
    <w:tmpl w:val="AA04044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2B005C26"/>
    <w:multiLevelType w:val="hybridMultilevel"/>
    <w:tmpl w:val="CC02E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81035"/>
    <w:multiLevelType w:val="multilevel"/>
    <w:tmpl w:val="DA463E24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31BC2E25"/>
    <w:multiLevelType w:val="hybridMultilevel"/>
    <w:tmpl w:val="FAE83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C26ED"/>
    <w:multiLevelType w:val="multilevel"/>
    <w:tmpl w:val="DCC6482A"/>
    <w:styleLink w:val="WW8Num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3F0307"/>
    <w:multiLevelType w:val="hybridMultilevel"/>
    <w:tmpl w:val="9482D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14763"/>
    <w:multiLevelType w:val="multilevel"/>
    <w:tmpl w:val="419EABA0"/>
    <w:styleLink w:val="WW8Num33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3A837E4A"/>
    <w:multiLevelType w:val="hybridMultilevel"/>
    <w:tmpl w:val="0F047E0C"/>
    <w:lvl w:ilvl="0" w:tplc="C726B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B5D6F"/>
    <w:multiLevelType w:val="hybridMultilevel"/>
    <w:tmpl w:val="6DCA3EC8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9" w15:restartNumberingAfterBreak="0">
    <w:nsid w:val="44A83074"/>
    <w:multiLevelType w:val="hybridMultilevel"/>
    <w:tmpl w:val="32D46C50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0" w15:restartNumberingAfterBreak="0">
    <w:nsid w:val="44EA0CD1"/>
    <w:multiLevelType w:val="hybridMultilevel"/>
    <w:tmpl w:val="BA96B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E7617"/>
    <w:multiLevelType w:val="hybridMultilevel"/>
    <w:tmpl w:val="2C482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F26B4"/>
    <w:multiLevelType w:val="hybridMultilevel"/>
    <w:tmpl w:val="63D6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B3499"/>
    <w:multiLevelType w:val="multilevel"/>
    <w:tmpl w:val="196A4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C057A6"/>
    <w:multiLevelType w:val="multilevel"/>
    <w:tmpl w:val="AD7C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040393"/>
    <w:multiLevelType w:val="multilevel"/>
    <w:tmpl w:val="3DBCB388"/>
    <w:styleLink w:val="WW8Num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 w15:restartNumberingAfterBreak="0">
    <w:nsid w:val="4DEA4D34"/>
    <w:multiLevelType w:val="hybridMultilevel"/>
    <w:tmpl w:val="FD1481A4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7" w15:restartNumberingAfterBreak="0">
    <w:nsid w:val="51B55AC6"/>
    <w:multiLevelType w:val="hybridMultilevel"/>
    <w:tmpl w:val="58867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0AB0"/>
    <w:multiLevelType w:val="multilevel"/>
    <w:tmpl w:val="7E38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D57887"/>
    <w:multiLevelType w:val="multilevel"/>
    <w:tmpl w:val="44AE58A4"/>
    <w:styleLink w:val="WW8Num12"/>
    <w:lvl w:ilvl="0">
      <w:numFmt w:val="bullet"/>
      <w:lvlText w:val=""/>
      <w:lvlJc w:val="left"/>
      <w:pPr>
        <w:ind w:left="0" w:firstLine="0"/>
      </w:pPr>
      <w:rPr>
        <w:rFonts w:ascii="Symbol" w:hAnsi="Symbol" w:cs="Times New Roman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5E0413F2"/>
    <w:multiLevelType w:val="hybridMultilevel"/>
    <w:tmpl w:val="CCFEB016"/>
    <w:lvl w:ilvl="0" w:tplc="23DAE7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861842"/>
    <w:multiLevelType w:val="hybridMultilevel"/>
    <w:tmpl w:val="664A94E2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05885"/>
    <w:multiLevelType w:val="hybridMultilevel"/>
    <w:tmpl w:val="0A68B87E"/>
    <w:lvl w:ilvl="0" w:tplc="3EFE0BE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6015F"/>
    <w:multiLevelType w:val="hybridMultilevel"/>
    <w:tmpl w:val="37D2E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362CC2"/>
    <w:multiLevelType w:val="hybridMultilevel"/>
    <w:tmpl w:val="AA680C8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E2D0DC7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7724552"/>
    <w:multiLevelType w:val="hybridMultilevel"/>
    <w:tmpl w:val="58B8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987BC4"/>
    <w:multiLevelType w:val="multilevel"/>
    <w:tmpl w:val="D640CEA0"/>
    <w:styleLink w:val="WW8Num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 w15:restartNumberingAfterBreak="0">
    <w:nsid w:val="6830410F"/>
    <w:multiLevelType w:val="multilevel"/>
    <w:tmpl w:val="1E54D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812A23"/>
    <w:multiLevelType w:val="hybridMultilevel"/>
    <w:tmpl w:val="579C58CA"/>
    <w:lvl w:ilvl="0" w:tplc="30F80192">
      <w:start w:val="1"/>
      <w:numFmt w:val="decimal"/>
      <w:lvlText w:val="%1)"/>
      <w:lvlJc w:val="left"/>
      <w:pPr>
        <w:tabs>
          <w:tab w:val="num" w:pos="1617"/>
        </w:tabs>
        <w:ind w:left="19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49" w15:restartNumberingAfterBreak="0">
    <w:nsid w:val="700F3AE1"/>
    <w:multiLevelType w:val="hybridMultilevel"/>
    <w:tmpl w:val="B42A3BE0"/>
    <w:lvl w:ilvl="0" w:tplc="8D40656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1B7B3E"/>
    <w:multiLevelType w:val="multilevel"/>
    <w:tmpl w:val="C434A8AE"/>
    <w:styleLink w:val="WW8Num2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1" w15:restartNumberingAfterBreak="0">
    <w:nsid w:val="76C239AF"/>
    <w:multiLevelType w:val="hybridMultilevel"/>
    <w:tmpl w:val="640691AE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2" w15:restartNumberingAfterBreak="0">
    <w:nsid w:val="771539E4"/>
    <w:multiLevelType w:val="multilevel"/>
    <w:tmpl w:val="BCB4E4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35427B"/>
    <w:multiLevelType w:val="hybridMultilevel"/>
    <w:tmpl w:val="39E6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</w:num>
  <w:num w:numId="5">
    <w:abstractNumId w:val="22"/>
  </w:num>
  <w:num w:numId="6">
    <w:abstractNumId w:val="46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4"/>
  </w:num>
  <w:num w:numId="10">
    <w:abstractNumId w:val="13"/>
  </w:num>
  <w:num w:numId="11">
    <w:abstractNumId w:val="17"/>
  </w:num>
  <w:num w:numId="12">
    <w:abstractNumId w:val="4"/>
  </w:num>
  <w:num w:numId="13">
    <w:abstractNumId w:val="35"/>
  </w:num>
  <w:num w:numId="14">
    <w:abstractNumId w:val="9"/>
  </w:num>
  <w:num w:numId="15">
    <w:abstractNumId w:val="0"/>
  </w:num>
  <w:num w:numId="16">
    <w:abstractNumId w:val="15"/>
  </w:num>
  <w:num w:numId="17">
    <w:abstractNumId w:val="51"/>
  </w:num>
  <w:num w:numId="18">
    <w:abstractNumId w:val="21"/>
  </w:num>
  <w:num w:numId="19">
    <w:abstractNumId w:val="37"/>
  </w:num>
  <w:num w:numId="20">
    <w:abstractNumId w:val="36"/>
  </w:num>
  <w:num w:numId="21">
    <w:abstractNumId w:val="20"/>
  </w:num>
  <w:num w:numId="22">
    <w:abstractNumId w:val="45"/>
  </w:num>
  <w:num w:numId="23">
    <w:abstractNumId w:val="5"/>
  </w:num>
  <w:num w:numId="24">
    <w:abstractNumId w:val="8"/>
  </w:num>
  <w:num w:numId="25">
    <w:abstractNumId w:val="6"/>
  </w:num>
  <w:num w:numId="26">
    <w:abstractNumId w:val="30"/>
  </w:num>
  <w:num w:numId="27">
    <w:abstractNumId w:val="48"/>
  </w:num>
  <w:num w:numId="28">
    <w:abstractNumId w:val="11"/>
  </w:num>
  <w:num w:numId="29">
    <w:abstractNumId w:val="23"/>
  </w:num>
  <w:num w:numId="30">
    <w:abstractNumId w:val="25"/>
  </w:num>
  <w:num w:numId="31">
    <w:abstractNumId w:val="43"/>
  </w:num>
  <w:num w:numId="32">
    <w:abstractNumId w:val="40"/>
  </w:num>
  <w:num w:numId="33">
    <w:abstractNumId w:val="54"/>
  </w:num>
  <w:num w:numId="34">
    <w:abstractNumId w:val="32"/>
  </w:num>
  <w:num w:numId="35">
    <w:abstractNumId w:val="12"/>
  </w:num>
  <w:num w:numId="36">
    <w:abstractNumId w:val="31"/>
  </w:num>
  <w:num w:numId="37">
    <w:abstractNumId w:val="42"/>
  </w:num>
  <w:num w:numId="38">
    <w:abstractNumId w:val="10"/>
  </w:num>
  <w:num w:numId="39">
    <w:abstractNumId w:val="16"/>
  </w:num>
  <w:num w:numId="40">
    <w:abstractNumId w:val="41"/>
  </w:num>
  <w:num w:numId="41">
    <w:abstractNumId w:val="2"/>
  </w:num>
  <w:num w:numId="42">
    <w:abstractNumId w:val="3"/>
  </w:num>
  <w:num w:numId="43">
    <w:abstractNumId w:val="27"/>
  </w:num>
  <w:num w:numId="44">
    <w:abstractNumId w:val="53"/>
  </w:num>
  <w:num w:numId="45">
    <w:abstractNumId w:val="49"/>
  </w:num>
  <w:num w:numId="46">
    <w:abstractNumId w:val="28"/>
  </w:num>
  <w:num w:numId="47">
    <w:abstractNumId w:val="29"/>
  </w:num>
  <w:num w:numId="48">
    <w:abstractNumId w:val="1"/>
  </w:num>
  <w:num w:numId="49">
    <w:abstractNumId w:val="14"/>
  </w:num>
  <w:num w:numId="50">
    <w:abstractNumId w:val="47"/>
  </w:num>
  <w:num w:numId="51">
    <w:abstractNumId w:val="7"/>
  </w:num>
  <w:num w:numId="52">
    <w:abstractNumId w:val="38"/>
  </w:num>
  <w:num w:numId="53">
    <w:abstractNumId w:val="34"/>
  </w:num>
  <w:num w:numId="54">
    <w:abstractNumId w:val="33"/>
  </w:num>
  <w:num w:numId="55">
    <w:abstractNumId w:val="19"/>
  </w:num>
  <w:num w:numId="56">
    <w:abstractNumId w:val="52"/>
  </w:num>
  <w:num w:numId="57">
    <w:abstractNumId w:val="18"/>
  </w:num>
  <w:num w:numId="58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EE1"/>
    <w:rsid w:val="0001488F"/>
    <w:rsid w:val="00026EEA"/>
    <w:rsid w:val="000370E4"/>
    <w:rsid w:val="00045995"/>
    <w:rsid w:val="00050703"/>
    <w:rsid w:val="00062D71"/>
    <w:rsid w:val="00080674"/>
    <w:rsid w:val="00080B74"/>
    <w:rsid w:val="000837CE"/>
    <w:rsid w:val="000848DF"/>
    <w:rsid w:val="000904FE"/>
    <w:rsid w:val="00095BBE"/>
    <w:rsid w:val="000A46D7"/>
    <w:rsid w:val="000A5632"/>
    <w:rsid w:val="000C419A"/>
    <w:rsid w:val="000D15AB"/>
    <w:rsid w:val="000D7060"/>
    <w:rsid w:val="000E3086"/>
    <w:rsid w:val="000F03A4"/>
    <w:rsid w:val="000F257F"/>
    <w:rsid w:val="00114A50"/>
    <w:rsid w:val="00115C79"/>
    <w:rsid w:val="001225C4"/>
    <w:rsid w:val="00126D10"/>
    <w:rsid w:val="00127F24"/>
    <w:rsid w:val="001315B9"/>
    <w:rsid w:val="00140557"/>
    <w:rsid w:val="00153209"/>
    <w:rsid w:val="0016024A"/>
    <w:rsid w:val="00171856"/>
    <w:rsid w:val="0018230A"/>
    <w:rsid w:val="00184FD0"/>
    <w:rsid w:val="00190EE1"/>
    <w:rsid w:val="0019220F"/>
    <w:rsid w:val="00192434"/>
    <w:rsid w:val="00194111"/>
    <w:rsid w:val="001A32CB"/>
    <w:rsid w:val="001B1F07"/>
    <w:rsid w:val="001C60B3"/>
    <w:rsid w:val="001D55E6"/>
    <w:rsid w:val="001E77EE"/>
    <w:rsid w:val="001F1017"/>
    <w:rsid w:val="001F73C4"/>
    <w:rsid w:val="0020471B"/>
    <w:rsid w:val="00210AC4"/>
    <w:rsid w:val="00214582"/>
    <w:rsid w:val="0023733F"/>
    <w:rsid w:val="00237481"/>
    <w:rsid w:val="00262C50"/>
    <w:rsid w:val="00284E4C"/>
    <w:rsid w:val="002874B9"/>
    <w:rsid w:val="00287F26"/>
    <w:rsid w:val="0029206F"/>
    <w:rsid w:val="00294D83"/>
    <w:rsid w:val="002A7874"/>
    <w:rsid w:val="002B63DA"/>
    <w:rsid w:val="002C4FA2"/>
    <w:rsid w:val="002D2151"/>
    <w:rsid w:val="002D4A2A"/>
    <w:rsid w:val="002D4E85"/>
    <w:rsid w:val="002E1122"/>
    <w:rsid w:val="002F3FA7"/>
    <w:rsid w:val="0032418A"/>
    <w:rsid w:val="003346D1"/>
    <w:rsid w:val="003362A1"/>
    <w:rsid w:val="00336490"/>
    <w:rsid w:val="00344659"/>
    <w:rsid w:val="00352DCD"/>
    <w:rsid w:val="003551BF"/>
    <w:rsid w:val="00361BEE"/>
    <w:rsid w:val="0037071A"/>
    <w:rsid w:val="00373D5F"/>
    <w:rsid w:val="00380F22"/>
    <w:rsid w:val="00396C3D"/>
    <w:rsid w:val="003B2FB5"/>
    <w:rsid w:val="003C5F35"/>
    <w:rsid w:val="003E670E"/>
    <w:rsid w:val="004002ED"/>
    <w:rsid w:val="004311AE"/>
    <w:rsid w:val="004373B5"/>
    <w:rsid w:val="004500DA"/>
    <w:rsid w:val="00455217"/>
    <w:rsid w:val="00462742"/>
    <w:rsid w:val="0046303D"/>
    <w:rsid w:val="00463296"/>
    <w:rsid w:val="00464C55"/>
    <w:rsid w:val="00476261"/>
    <w:rsid w:val="0048025E"/>
    <w:rsid w:val="004A1550"/>
    <w:rsid w:val="004A5EF7"/>
    <w:rsid w:val="004B6CE0"/>
    <w:rsid w:val="004C05A0"/>
    <w:rsid w:val="004C1CA5"/>
    <w:rsid w:val="004C2D61"/>
    <w:rsid w:val="004F2CDD"/>
    <w:rsid w:val="00500633"/>
    <w:rsid w:val="0050470F"/>
    <w:rsid w:val="005103CF"/>
    <w:rsid w:val="00512946"/>
    <w:rsid w:val="005402A0"/>
    <w:rsid w:val="00540863"/>
    <w:rsid w:val="00551FF5"/>
    <w:rsid w:val="00553007"/>
    <w:rsid w:val="0056344F"/>
    <w:rsid w:val="005648B1"/>
    <w:rsid w:val="005666D2"/>
    <w:rsid w:val="005869F6"/>
    <w:rsid w:val="005A712E"/>
    <w:rsid w:val="005A7EF9"/>
    <w:rsid w:val="005C1EB0"/>
    <w:rsid w:val="005C6188"/>
    <w:rsid w:val="005D3C7F"/>
    <w:rsid w:val="005E06D8"/>
    <w:rsid w:val="005E51C0"/>
    <w:rsid w:val="005F0C9D"/>
    <w:rsid w:val="005F4FAB"/>
    <w:rsid w:val="005F7F09"/>
    <w:rsid w:val="00626BA0"/>
    <w:rsid w:val="00627BE2"/>
    <w:rsid w:val="006323A0"/>
    <w:rsid w:val="00635B85"/>
    <w:rsid w:val="006449BD"/>
    <w:rsid w:val="00657C4D"/>
    <w:rsid w:val="006673D7"/>
    <w:rsid w:val="006C199D"/>
    <w:rsid w:val="006C4BBA"/>
    <w:rsid w:val="006C4F2E"/>
    <w:rsid w:val="006C5A97"/>
    <w:rsid w:val="006D3140"/>
    <w:rsid w:val="006D3DD6"/>
    <w:rsid w:val="00706709"/>
    <w:rsid w:val="00714346"/>
    <w:rsid w:val="00715821"/>
    <w:rsid w:val="0071793A"/>
    <w:rsid w:val="00722C5A"/>
    <w:rsid w:val="007408E8"/>
    <w:rsid w:val="0075210F"/>
    <w:rsid w:val="00753819"/>
    <w:rsid w:val="00790DF1"/>
    <w:rsid w:val="00793174"/>
    <w:rsid w:val="007B1FF9"/>
    <w:rsid w:val="007C40CB"/>
    <w:rsid w:val="007D2D40"/>
    <w:rsid w:val="007F3667"/>
    <w:rsid w:val="007F6C19"/>
    <w:rsid w:val="00801D99"/>
    <w:rsid w:val="008034C2"/>
    <w:rsid w:val="00804621"/>
    <w:rsid w:val="00814927"/>
    <w:rsid w:val="008172E2"/>
    <w:rsid w:val="00830479"/>
    <w:rsid w:val="00833796"/>
    <w:rsid w:val="00841D18"/>
    <w:rsid w:val="00844D30"/>
    <w:rsid w:val="00851266"/>
    <w:rsid w:val="00856B5E"/>
    <w:rsid w:val="00857166"/>
    <w:rsid w:val="00862855"/>
    <w:rsid w:val="008733E1"/>
    <w:rsid w:val="00876F47"/>
    <w:rsid w:val="00891765"/>
    <w:rsid w:val="00897854"/>
    <w:rsid w:val="00897A68"/>
    <w:rsid w:val="008A094D"/>
    <w:rsid w:val="008A5AA0"/>
    <w:rsid w:val="008B25B6"/>
    <w:rsid w:val="008B5503"/>
    <w:rsid w:val="008B77C8"/>
    <w:rsid w:val="008D7097"/>
    <w:rsid w:val="008E4FD6"/>
    <w:rsid w:val="008F7AC4"/>
    <w:rsid w:val="008F7F41"/>
    <w:rsid w:val="00914A86"/>
    <w:rsid w:val="00927888"/>
    <w:rsid w:val="00961789"/>
    <w:rsid w:val="0096239B"/>
    <w:rsid w:val="009760AD"/>
    <w:rsid w:val="0097768B"/>
    <w:rsid w:val="00993293"/>
    <w:rsid w:val="009964DB"/>
    <w:rsid w:val="009A01E5"/>
    <w:rsid w:val="009B5E09"/>
    <w:rsid w:val="009D0C0F"/>
    <w:rsid w:val="009E06EE"/>
    <w:rsid w:val="009E4B7D"/>
    <w:rsid w:val="00A119EF"/>
    <w:rsid w:val="00A13FD5"/>
    <w:rsid w:val="00A1567F"/>
    <w:rsid w:val="00A31A1E"/>
    <w:rsid w:val="00A3381D"/>
    <w:rsid w:val="00A47DB9"/>
    <w:rsid w:val="00A557DF"/>
    <w:rsid w:val="00A64EE5"/>
    <w:rsid w:val="00A6550E"/>
    <w:rsid w:val="00A75AC1"/>
    <w:rsid w:val="00A8163D"/>
    <w:rsid w:val="00AA7E7D"/>
    <w:rsid w:val="00AB477E"/>
    <w:rsid w:val="00AB4E21"/>
    <w:rsid w:val="00AB687E"/>
    <w:rsid w:val="00AC5756"/>
    <w:rsid w:val="00AD6727"/>
    <w:rsid w:val="00AF0651"/>
    <w:rsid w:val="00B06AC7"/>
    <w:rsid w:val="00B10E82"/>
    <w:rsid w:val="00B16560"/>
    <w:rsid w:val="00B168B4"/>
    <w:rsid w:val="00B21528"/>
    <w:rsid w:val="00B2228D"/>
    <w:rsid w:val="00B5656D"/>
    <w:rsid w:val="00B57A1E"/>
    <w:rsid w:val="00B600C6"/>
    <w:rsid w:val="00B60EE3"/>
    <w:rsid w:val="00B6620C"/>
    <w:rsid w:val="00B7139E"/>
    <w:rsid w:val="00B852F2"/>
    <w:rsid w:val="00BA5586"/>
    <w:rsid w:val="00BA654E"/>
    <w:rsid w:val="00BA797C"/>
    <w:rsid w:val="00BB2449"/>
    <w:rsid w:val="00BB7266"/>
    <w:rsid w:val="00BE0FE4"/>
    <w:rsid w:val="00BE6419"/>
    <w:rsid w:val="00BE64D5"/>
    <w:rsid w:val="00C008F1"/>
    <w:rsid w:val="00C07435"/>
    <w:rsid w:val="00C10D64"/>
    <w:rsid w:val="00C23A74"/>
    <w:rsid w:val="00C43113"/>
    <w:rsid w:val="00C607E9"/>
    <w:rsid w:val="00C63167"/>
    <w:rsid w:val="00C64B1B"/>
    <w:rsid w:val="00C72E17"/>
    <w:rsid w:val="00C80C9E"/>
    <w:rsid w:val="00C813A1"/>
    <w:rsid w:val="00C934D2"/>
    <w:rsid w:val="00C96898"/>
    <w:rsid w:val="00CA7132"/>
    <w:rsid w:val="00CB296E"/>
    <w:rsid w:val="00CC193C"/>
    <w:rsid w:val="00CC644C"/>
    <w:rsid w:val="00CC679A"/>
    <w:rsid w:val="00CD2689"/>
    <w:rsid w:val="00D03075"/>
    <w:rsid w:val="00D045F0"/>
    <w:rsid w:val="00D2281A"/>
    <w:rsid w:val="00D426D5"/>
    <w:rsid w:val="00D500D4"/>
    <w:rsid w:val="00D6175E"/>
    <w:rsid w:val="00D61FEF"/>
    <w:rsid w:val="00D6369F"/>
    <w:rsid w:val="00D91AFA"/>
    <w:rsid w:val="00DA1E05"/>
    <w:rsid w:val="00DA7941"/>
    <w:rsid w:val="00DB5ED3"/>
    <w:rsid w:val="00DD4DAF"/>
    <w:rsid w:val="00DD552B"/>
    <w:rsid w:val="00DE125C"/>
    <w:rsid w:val="00DE42C0"/>
    <w:rsid w:val="00DF3618"/>
    <w:rsid w:val="00E04656"/>
    <w:rsid w:val="00E05932"/>
    <w:rsid w:val="00E14828"/>
    <w:rsid w:val="00E14984"/>
    <w:rsid w:val="00E30FC7"/>
    <w:rsid w:val="00E31B31"/>
    <w:rsid w:val="00E34467"/>
    <w:rsid w:val="00E536B7"/>
    <w:rsid w:val="00E540EE"/>
    <w:rsid w:val="00E6763E"/>
    <w:rsid w:val="00E75EB7"/>
    <w:rsid w:val="00EA32E2"/>
    <w:rsid w:val="00EC0C07"/>
    <w:rsid w:val="00ED7EB0"/>
    <w:rsid w:val="00EE4C6D"/>
    <w:rsid w:val="00EF71A5"/>
    <w:rsid w:val="00F22786"/>
    <w:rsid w:val="00F527D4"/>
    <w:rsid w:val="00F55122"/>
    <w:rsid w:val="00F57C95"/>
    <w:rsid w:val="00F67CBC"/>
    <w:rsid w:val="00F73E1A"/>
    <w:rsid w:val="00F87D1D"/>
    <w:rsid w:val="00F90B3E"/>
    <w:rsid w:val="00F93AFE"/>
    <w:rsid w:val="00F95FB5"/>
    <w:rsid w:val="00F962DF"/>
    <w:rsid w:val="00FC4580"/>
    <w:rsid w:val="00FD1612"/>
    <w:rsid w:val="00FE44B2"/>
    <w:rsid w:val="00FE7C51"/>
    <w:rsid w:val="00FF33F0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8A5A365"/>
  <w15:docId w15:val="{ECB0E568-C765-4542-AFFD-9869FA0D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EE1"/>
  </w:style>
  <w:style w:type="paragraph" w:styleId="Nagwek1">
    <w:name w:val="heading 1"/>
    <w:basedOn w:val="Standard"/>
    <w:next w:val="Standard"/>
    <w:link w:val="Nagwek1Znak"/>
    <w:qFormat/>
    <w:rsid w:val="00190EE1"/>
    <w:pPr>
      <w:keepNext/>
      <w:spacing w:before="240" w:after="60"/>
      <w:jc w:val="center"/>
      <w:outlineLvl w:val="0"/>
    </w:pPr>
    <w:rPr>
      <w:rFonts w:eastAsia="Times New Roman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EE1"/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paragraph" w:customStyle="1" w:styleId="Standard">
    <w:name w:val="Standard"/>
    <w:rsid w:val="00190EE1"/>
    <w:pPr>
      <w:suppressAutoHyphens/>
      <w:autoSpaceDN w:val="0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190EE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EE1"/>
    <w:rPr>
      <w:vertAlign w:val="superscript"/>
    </w:rPr>
  </w:style>
  <w:style w:type="paragraph" w:styleId="Tytu">
    <w:name w:val="Title"/>
    <w:basedOn w:val="Standard"/>
    <w:next w:val="Podtytu"/>
    <w:link w:val="TytuZnak"/>
    <w:qFormat/>
    <w:rsid w:val="00190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90EE1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,1st level - Bullet List Paragraph"/>
    <w:basedOn w:val="Standard"/>
    <w:link w:val="AkapitzlistZnak"/>
    <w:qFormat/>
    <w:rsid w:val="00190EE1"/>
    <w:pPr>
      <w:ind w:left="720"/>
    </w:pPr>
    <w:rPr>
      <w:rFonts w:ascii="Calibri" w:hAnsi="Calibri" w:cs="Calibri"/>
    </w:rPr>
  </w:style>
  <w:style w:type="numbering" w:customStyle="1" w:styleId="WW8Num12">
    <w:name w:val="WW8Num12"/>
    <w:rsid w:val="00190EE1"/>
    <w:pPr>
      <w:numPr>
        <w:numId w:val="1"/>
      </w:numPr>
    </w:pPr>
  </w:style>
  <w:style w:type="numbering" w:customStyle="1" w:styleId="WW8Num18">
    <w:name w:val="WW8Num18"/>
    <w:rsid w:val="00190EE1"/>
    <w:pPr>
      <w:numPr>
        <w:numId w:val="13"/>
      </w:numPr>
    </w:pPr>
  </w:style>
  <w:style w:type="numbering" w:customStyle="1" w:styleId="WW8Num26">
    <w:name w:val="WW8Num26"/>
    <w:rsid w:val="00190EE1"/>
    <w:pPr>
      <w:numPr>
        <w:numId w:val="4"/>
      </w:numPr>
    </w:pPr>
  </w:style>
  <w:style w:type="numbering" w:customStyle="1" w:styleId="WW8Num32">
    <w:name w:val="WW8Num32"/>
    <w:rsid w:val="00190EE1"/>
    <w:pPr>
      <w:numPr>
        <w:numId w:val="5"/>
      </w:numPr>
    </w:pPr>
  </w:style>
  <w:style w:type="numbering" w:customStyle="1" w:styleId="WW8Num10">
    <w:name w:val="WW8Num10"/>
    <w:rsid w:val="00190EE1"/>
    <w:pPr>
      <w:numPr>
        <w:numId w:val="6"/>
      </w:numPr>
    </w:pPr>
  </w:style>
  <w:style w:type="numbering" w:customStyle="1" w:styleId="WW8Num33">
    <w:name w:val="WW8Num33"/>
    <w:rsid w:val="00190EE1"/>
    <w:pPr>
      <w:numPr>
        <w:numId w:val="8"/>
      </w:numPr>
    </w:pPr>
  </w:style>
  <w:style w:type="numbering" w:customStyle="1" w:styleId="WW8Num2">
    <w:name w:val="WW8Num2"/>
    <w:rsid w:val="00190EE1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90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90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EE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E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E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E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4E"/>
  </w:style>
  <w:style w:type="paragraph" w:styleId="Stopka">
    <w:name w:val="footer"/>
    <w:basedOn w:val="Normalny"/>
    <w:link w:val="StopkaZnak"/>
    <w:uiPriority w:val="99"/>
    <w:unhideWhenUsed/>
    <w:rsid w:val="00BA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54E"/>
  </w:style>
  <w:style w:type="paragraph" w:customStyle="1" w:styleId="Default">
    <w:name w:val="Default"/>
    <w:rsid w:val="00DD4D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F47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026EEA"/>
    <w:rPr>
      <w:rFonts w:ascii="Calibri" w:eastAsia="Calibri" w:hAnsi="Calibri" w:cs="Calibri"/>
      <w:kern w:val="3"/>
      <w:sz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C631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po.dolnyslask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europejskie.gov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735713EC8364983C1860E5CD5C553" ma:contentTypeVersion="10" ma:contentTypeDescription="Create a new document." ma:contentTypeScope="" ma:versionID="197282f68baa20bd1fda0fcf32e6c18c">
  <xsd:schema xmlns:xsd="http://www.w3.org/2001/XMLSchema" xmlns:xs="http://www.w3.org/2001/XMLSchema" xmlns:p="http://schemas.microsoft.com/office/2006/metadata/properties" xmlns:ns2="e17cd094-3080-4121-8e80-3941d2207762" targetNamespace="http://schemas.microsoft.com/office/2006/metadata/properties" ma:root="true" ma:fieldsID="38aa66327091b03b026a60635b13ba24" ns2:_="">
    <xsd:import namespace="e17cd094-3080-4121-8e80-3941d2207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d094-3080-4121-8e80-3941d2207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7CB0-9D8F-42A0-B7A8-63F5303CB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52D2A-6ECC-492C-8C1E-1150B61F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cd094-3080-4121-8e80-3941d2207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2EEB8-591C-4DA4-8B31-D86C788A2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7C19B-6D2C-4888-8150-65359B4A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25</Pages>
  <Words>7821</Words>
  <Characters>46932</Characters>
  <Application>Microsoft Office Word</Application>
  <DocSecurity>0</DocSecurity>
  <Lines>391</Lines>
  <Paragraphs>109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 S.A.</dc:creator>
  <cp:lastModifiedBy>Anastazja Brudnik</cp:lastModifiedBy>
  <cp:revision>83</cp:revision>
  <cp:lastPrinted>2021-08-05T10:28:00Z</cp:lastPrinted>
  <dcterms:created xsi:type="dcterms:W3CDTF">2017-01-07T19:40:00Z</dcterms:created>
  <dcterms:modified xsi:type="dcterms:W3CDTF">2022-02-03T11:54:00Z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0x010100191735713EC8364983C1860E5CD5C553</vt:lpwstr>
  </property>
</Properties>
</file>